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F72" w:rsidRPr="00A5709A" w:rsidRDefault="00C34F72" w:rsidP="00C34F72">
      <w:pPr>
        <w:rPr>
          <w:lang/>
        </w:rPr>
      </w:pPr>
      <w:r w:rsidRPr="00A5709A">
        <w:rPr>
          <w:lang/>
        </w:rPr>
        <w:t>УНИВЕРЗИТЕТ У БЕОГРАДУ</w:t>
      </w:r>
    </w:p>
    <w:p w:rsidR="00C34F72" w:rsidRPr="00A5709A" w:rsidRDefault="00C34F72" w:rsidP="00C34F72">
      <w:r w:rsidRPr="00A5709A">
        <w:t>ФИЛОЗОФСКИ ФАКУЛТЕТ</w:t>
      </w:r>
    </w:p>
    <w:p w:rsidR="00C34F72" w:rsidRPr="00A5709A" w:rsidRDefault="0076192C" w:rsidP="00C34F72">
      <w:pPr>
        <w:rPr>
          <w:lang/>
        </w:rPr>
      </w:pPr>
      <w:r w:rsidRPr="00A5709A">
        <w:t>ИЗБОРНОМ ВЕЋ</w:t>
      </w:r>
      <w:r w:rsidR="00E42329" w:rsidRPr="00A5709A">
        <w:rPr>
          <w:lang/>
        </w:rPr>
        <w:t>У</w:t>
      </w:r>
    </w:p>
    <w:p w:rsidR="00C34F72" w:rsidRPr="00A5709A" w:rsidRDefault="00C34F72" w:rsidP="00C34F72"/>
    <w:p w:rsidR="00C34F72" w:rsidRPr="00A5709A" w:rsidRDefault="00C34F72" w:rsidP="00C34F72"/>
    <w:p w:rsidR="00C34F72" w:rsidRPr="00A5709A" w:rsidRDefault="00C34F72" w:rsidP="00C34F72"/>
    <w:p w:rsidR="00C34F72" w:rsidRPr="00A5709A" w:rsidRDefault="00C34F72" w:rsidP="00C34F72">
      <w:pPr>
        <w:spacing w:line="360" w:lineRule="auto"/>
        <w:ind w:firstLine="709"/>
        <w:jc w:val="both"/>
      </w:pPr>
      <w:proofErr w:type="gramStart"/>
      <w:r w:rsidRPr="00A5709A">
        <w:t xml:space="preserve">Одлуком Изборног већа Филозофског факултета Универзитета у Београду од </w:t>
      </w:r>
      <w:r w:rsidR="00C54FAE">
        <w:rPr>
          <w:lang/>
        </w:rPr>
        <w:t>2</w:t>
      </w:r>
      <w:r w:rsidR="00C54FAE">
        <w:t>5</w:t>
      </w:r>
      <w:r w:rsidR="000C0C4B" w:rsidRPr="00A5709A">
        <w:rPr>
          <w:lang/>
        </w:rPr>
        <w:t>.</w:t>
      </w:r>
      <w:proofErr w:type="gramEnd"/>
      <w:r w:rsidR="000C0C4B" w:rsidRPr="00A5709A">
        <w:rPr>
          <w:lang/>
        </w:rPr>
        <w:t xml:space="preserve"> јуна 2021</w:t>
      </w:r>
      <w:r w:rsidRPr="00A5709A">
        <w:rPr>
          <w:lang/>
        </w:rPr>
        <w:t xml:space="preserve">. године </w:t>
      </w:r>
      <w:r w:rsidRPr="00A5709A">
        <w:t xml:space="preserve">изабрани смо у Комисију за припрему реферата о кандидатима пријављеним на конкурс за избор у звање и радно место доцента </w:t>
      </w:r>
      <w:r w:rsidR="00253815" w:rsidRPr="00A5709A">
        <w:rPr>
          <w:lang/>
        </w:rPr>
        <w:t xml:space="preserve">за </w:t>
      </w:r>
      <w:r w:rsidRPr="00A5709A">
        <w:rPr>
          <w:lang w:val="sr-Cyrl-CS"/>
        </w:rPr>
        <w:t>ужу научну област ЕТ</w:t>
      </w:r>
      <w:r w:rsidR="00253815" w:rsidRPr="00A5709A">
        <w:rPr>
          <w:lang w:val="sr-Cyrl-CS"/>
        </w:rPr>
        <w:t xml:space="preserve">НОЛОГИЈА - АНТРОПОЛОГИЈА, </w:t>
      </w:r>
      <w:r w:rsidR="00044093" w:rsidRPr="00A5709A">
        <w:rPr>
          <w:lang w:val="sr-Cyrl-CS"/>
        </w:rPr>
        <w:t>са 7,</w:t>
      </w:r>
      <w:r w:rsidR="00094DEC" w:rsidRPr="00A5709A">
        <w:rPr>
          <w:lang w:val="sr-Cyrl-CS"/>
        </w:rPr>
        <w:t>5</w:t>
      </w:r>
      <w:r w:rsidR="00E82EE9" w:rsidRPr="00A5709A">
        <w:rPr>
          <w:lang w:val="sr-Cyrl-CS"/>
        </w:rPr>
        <w:t>% пуног радног времен</w:t>
      </w:r>
      <w:r w:rsidR="00E82EE9" w:rsidRPr="00A5709A">
        <w:rPr>
          <w:lang/>
        </w:rPr>
        <w:t>а.</w:t>
      </w:r>
      <w:r w:rsidRPr="00A5709A">
        <w:rPr>
          <w:lang/>
        </w:rPr>
        <w:t xml:space="preserve"> </w:t>
      </w:r>
    </w:p>
    <w:p w:rsidR="00C34F72" w:rsidRPr="00A5709A" w:rsidRDefault="000C0C4B" w:rsidP="00C34F72">
      <w:pPr>
        <w:spacing w:line="360" w:lineRule="auto"/>
        <w:ind w:firstLine="709"/>
        <w:jc w:val="both"/>
      </w:pPr>
      <w:proofErr w:type="gramStart"/>
      <w:r w:rsidRPr="00A5709A">
        <w:t xml:space="preserve">На конкурс који је објављен </w:t>
      </w:r>
      <w:r w:rsidR="000C7EA1" w:rsidRPr="00A5709A">
        <w:t>7</w:t>
      </w:r>
      <w:r w:rsidRPr="00A5709A">
        <w:t>.</w:t>
      </w:r>
      <w:proofErr w:type="gramEnd"/>
      <w:r w:rsidR="00C34F72" w:rsidRPr="00A5709A">
        <w:t xml:space="preserve"> </w:t>
      </w:r>
      <w:r w:rsidRPr="00A5709A">
        <w:rPr>
          <w:lang/>
        </w:rPr>
        <w:t>јула</w:t>
      </w:r>
      <w:r w:rsidR="00C34F72" w:rsidRPr="00A5709A">
        <w:t xml:space="preserve"> 2021. </w:t>
      </w:r>
      <w:proofErr w:type="gramStart"/>
      <w:r w:rsidR="00C34F72" w:rsidRPr="00A5709A">
        <w:t>у</w:t>
      </w:r>
      <w:proofErr w:type="gramEnd"/>
      <w:r w:rsidR="00C34F72" w:rsidRPr="00A5709A">
        <w:t xml:space="preserve"> листу </w:t>
      </w:r>
      <w:r w:rsidR="00C34F72" w:rsidRPr="00A5709A">
        <w:rPr>
          <w:i/>
        </w:rPr>
        <w:t>Послови</w:t>
      </w:r>
      <w:r w:rsidR="00C34F72" w:rsidRPr="00A5709A">
        <w:t xml:space="preserve"> јавио се</w:t>
      </w:r>
      <w:r w:rsidR="00C34F72" w:rsidRPr="00A5709A">
        <w:rPr>
          <w:lang/>
        </w:rPr>
        <w:t xml:space="preserve"> један кандидат,</w:t>
      </w:r>
      <w:r w:rsidR="00C34F72" w:rsidRPr="00A5709A">
        <w:t xml:space="preserve"> др </w:t>
      </w:r>
      <w:r w:rsidR="00253815" w:rsidRPr="00A5709A">
        <w:rPr>
          <w:lang/>
        </w:rPr>
        <w:t xml:space="preserve">Богдан Дражета, </w:t>
      </w:r>
      <w:r w:rsidR="00C34F72" w:rsidRPr="00A5709A">
        <w:rPr>
          <w:lang/>
        </w:rPr>
        <w:t xml:space="preserve">научни сарадник Института за етнологију и антропологију Филозофског факултета Универзитета у Београду. </w:t>
      </w:r>
      <w:r w:rsidR="00C34F72" w:rsidRPr="00A5709A">
        <w:t xml:space="preserve">Комисија је прегледала сва документа и научне радове кандидата и подноси Изборном већу Филозофског факултета у Београду следећи </w:t>
      </w:r>
    </w:p>
    <w:p w:rsidR="00C34F72" w:rsidRPr="00A5709A" w:rsidRDefault="00C34F72" w:rsidP="00C34F72">
      <w:pPr>
        <w:tabs>
          <w:tab w:val="left" w:pos="3465"/>
        </w:tabs>
        <w:spacing w:line="360" w:lineRule="auto"/>
        <w:rPr>
          <w:b/>
          <w:lang/>
        </w:rPr>
      </w:pPr>
    </w:p>
    <w:p w:rsidR="00C34F72" w:rsidRPr="00A5709A" w:rsidRDefault="00C34F72" w:rsidP="00253815">
      <w:pPr>
        <w:tabs>
          <w:tab w:val="left" w:pos="3465"/>
        </w:tabs>
        <w:spacing w:line="360" w:lineRule="auto"/>
        <w:jc w:val="center"/>
        <w:rPr>
          <w:b/>
        </w:rPr>
      </w:pPr>
      <w:r w:rsidRPr="00A5709A">
        <w:rPr>
          <w:b/>
        </w:rPr>
        <w:t>И З В Е Ш Т А Ј</w:t>
      </w:r>
    </w:p>
    <w:p w:rsidR="00C34F72" w:rsidRPr="00A5709A" w:rsidRDefault="00C34F72" w:rsidP="00253815">
      <w:pPr>
        <w:spacing w:line="360" w:lineRule="auto"/>
        <w:jc w:val="center"/>
        <w:rPr>
          <w:b/>
        </w:rPr>
      </w:pPr>
    </w:p>
    <w:p w:rsidR="00C34F72" w:rsidRPr="00A5709A" w:rsidRDefault="00C34F72" w:rsidP="00C34F72">
      <w:pPr>
        <w:spacing w:line="360" w:lineRule="auto"/>
        <w:jc w:val="center"/>
        <w:rPr>
          <w:b/>
          <w:lang/>
        </w:rPr>
      </w:pPr>
      <w:r w:rsidRPr="00A5709A">
        <w:rPr>
          <w:b/>
        </w:rPr>
        <w:t xml:space="preserve">Биографски подаци о </w:t>
      </w:r>
      <w:r w:rsidRPr="00A5709A">
        <w:rPr>
          <w:b/>
          <w:lang/>
        </w:rPr>
        <w:t>кандидату</w:t>
      </w:r>
    </w:p>
    <w:p w:rsidR="00C34F72" w:rsidRPr="00A5709A" w:rsidRDefault="00C34F72" w:rsidP="00C34F72">
      <w:pPr>
        <w:spacing w:line="360" w:lineRule="auto"/>
        <w:jc w:val="center"/>
        <w:rPr>
          <w:b/>
        </w:rPr>
      </w:pPr>
    </w:p>
    <w:p w:rsidR="00C34F72" w:rsidRPr="00A5709A" w:rsidRDefault="00C34F72" w:rsidP="00C34F72">
      <w:pPr>
        <w:spacing w:line="360" w:lineRule="auto"/>
        <w:ind w:firstLine="720"/>
        <w:jc w:val="both"/>
        <w:rPr>
          <w:lang/>
        </w:rPr>
      </w:pPr>
      <w:r w:rsidRPr="00A5709A">
        <w:rPr>
          <w:lang/>
        </w:rPr>
        <w:t>Др Богдан Дражета, научни сарадник Института за етнологију и антропологију Филозофског факултета Универзитета у Београду, рођен је у Њујорку (САД), 5.10.1992. године. Дипломирао је 2015. године на Одељењу за етнологију и антропологију Филозофског факултета у Београду са темом „</w:t>
      </w:r>
      <w:r w:rsidRPr="00A5709A">
        <w:t>Антрополошко проучавање организационе културе Ernst Young-а у Србији</w:t>
      </w:r>
      <w:r w:rsidRPr="00A5709A">
        <w:rPr>
          <w:lang/>
        </w:rPr>
        <w:t>“. Мастер студије уписује 2015. године на Одељењу за етнологију и антропологију Филозофског факултета Универзитета у Београду и завршава их 2016. године са темом „</w:t>
      </w:r>
      <w:r w:rsidRPr="00A5709A">
        <w:t>Однос националне и организационе културе у Ernst Young-у: истраживање кроз свакодневну праксу у канцеларији мултинационалне компаније у Србији</w:t>
      </w:r>
      <w:r w:rsidRPr="00A5709A">
        <w:rPr>
          <w:lang/>
        </w:rPr>
        <w:t>“. Завршни радови на основним и мастер студијама писани су уз вођство проф. др Весне Вучинић-Нешковић. За време основних студија био је стипендиста Државне стипендије Републике Србије (2012/2013, 2013</w:t>
      </w:r>
      <w:r w:rsidRPr="00A5709A">
        <w:rPr>
          <w:lang/>
        </w:rPr>
        <w:t>/</w:t>
      </w:r>
      <w:r w:rsidRPr="00A5709A">
        <w:rPr>
          <w:lang/>
        </w:rPr>
        <w:t xml:space="preserve">2014), као и стипендиста Фонда „Доситеја“ за младе таленте Републике Србије (2014/2015) за време завршне године основних студија. Добитник је награде за најбољи мастер рад на </w:t>
      </w:r>
      <w:r w:rsidR="003233C5" w:rsidRPr="00A5709A">
        <w:rPr>
          <w:lang/>
        </w:rPr>
        <w:t xml:space="preserve">Одељењу за етнологију и антропологију </w:t>
      </w:r>
      <w:r w:rsidRPr="00A5709A">
        <w:rPr>
          <w:lang/>
        </w:rPr>
        <w:t xml:space="preserve">за </w:t>
      </w:r>
      <w:r w:rsidRPr="00A5709A">
        <w:rPr>
          <w:lang/>
        </w:rPr>
        <w:lastRenderedPageBreak/>
        <w:t xml:space="preserve">академску 2015/2016. годину. На </w:t>
      </w:r>
      <w:r w:rsidR="003233C5" w:rsidRPr="00A5709A">
        <w:rPr>
          <w:lang/>
        </w:rPr>
        <w:t>истом одељењу</w:t>
      </w:r>
      <w:r w:rsidRPr="00A5709A">
        <w:rPr>
          <w:lang/>
        </w:rPr>
        <w:t xml:space="preserve"> уписује докторске студије 2016. године, а докторску дисертацију са темом „Проблеми идентификације у (не)формално подељеним градовима у Босни и Херцеговини: компаративна анализа идентификацијских процеса у Мостару и Сарајеву</w:t>
      </w:r>
      <w:r w:rsidR="003233C5" w:rsidRPr="00A5709A">
        <w:rPr>
          <w:lang/>
        </w:rPr>
        <w:t xml:space="preserve">“ брани </w:t>
      </w:r>
      <w:r w:rsidRPr="00A5709A">
        <w:rPr>
          <w:lang/>
        </w:rPr>
        <w:t>у октобру 2019. године на Филозофском факултету Универзитета у Београду. Докторска дисертација је писана уз вођство ментора проф. др Саше Недељковић</w:t>
      </w:r>
      <w:r w:rsidR="003233C5" w:rsidRPr="00A5709A">
        <w:rPr>
          <w:lang/>
        </w:rPr>
        <w:t>а</w:t>
      </w:r>
      <w:r w:rsidRPr="00A5709A">
        <w:rPr>
          <w:lang/>
        </w:rPr>
        <w:t xml:space="preserve"> и доц. др Младена Стајића.</w:t>
      </w:r>
    </w:p>
    <w:p w:rsidR="00C34F72" w:rsidRPr="00A5709A" w:rsidRDefault="00C34F72" w:rsidP="00BA7706">
      <w:pPr>
        <w:spacing w:line="360" w:lineRule="auto"/>
        <w:ind w:firstLine="720"/>
        <w:jc w:val="both"/>
        <w:rPr>
          <w:lang/>
        </w:rPr>
      </w:pPr>
      <w:r w:rsidRPr="00A5709A">
        <w:rPr>
          <w:b/>
          <w:lang/>
        </w:rPr>
        <w:t>Наставни и научни рад кандидата др Богдана Дражете</w:t>
      </w:r>
      <w:r w:rsidRPr="00A5709A">
        <w:rPr>
          <w:lang/>
        </w:rPr>
        <w:t xml:space="preserve"> </w:t>
      </w:r>
      <w:r w:rsidR="00376D1D" w:rsidRPr="00A5709A">
        <w:rPr>
          <w:iCs/>
          <w:lang/>
        </w:rPr>
        <w:t xml:space="preserve">Дражете огледа се у учешћу у настави на Одељењу </w:t>
      </w:r>
      <w:r w:rsidR="00C00C7D" w:rsidRPr="00A5709A">
        <w:rPr>
          <w:iCs/>
          <w:lang/>
        </w:rPr>
        <w:t xml:space="preserve">за етнологију и антропологију, и то </w:t>
      </w:r>
      <w:r w:rsidR="00376D1D" w:rsidRPr="00A5709A">
        <w:rPr>
          <w:iCs/>
          <w:lang/>
        </w:rPr>
        <w:t>од 2018. године као сарадник</w:t>
      </w:r>
      <w:r w:rsidR="00E1124F" w:rsidRPr="00A5709A">
        <w:rPr>
          <w:iCs/>
          <w:lang/>
        </w:rPr>
        <w:t>а</w:t>
      </w:r>
      <w:r w:rsidR="00376D1D" w:rsidRPr="00A5709A">
        <w:rPr>
          <w:iCs/>
          <w:lang/>
        </w:rPr>
        <w:t xml:space="preserve"> у настави током до</w:t>
      </w:r>
      <w:r w:rsidR="003C0F3C" w:rsidRPr="00A5709A">
        <w:rPr>
          <w:iCs/>
          <w:lang/>
        </w:rPr>
        <w:t xml:space="preserve">кторских студија на предметима: </w:t>
      </w:r>
      <w:r w:rsidR="00376D1D" w:rsidRPr="00A5709A">
        <w:rPr>
          <w:iCs/>
          <w:lang/>
        </w:rPr>
        <w:t xml:space="preserve">Антропологија рода и сродства, </w:t>
      </w:r>
      <w:r w:rsidR="003C0F3C" w:rsidRPr="00A5709A">
        <w:rPr>
          <w:iCs/>
          <w:lang/>
        </w:rPr>
        <w:t xml:space="preserve">Антропологија етницитета и </w:t>
      </w:r>
      <w:r w:rsidR="00376D1D" w:rsidRPr="00A5709A">
        <w:rPr>
          <w:iCs/>
          <w:lang/>
        </w:rPr>
        <w:t xml:space="preserve">Етнолошка </w:t>
      </w:r>
      <w:r w:rsidR="003C0F3C" w:rsidRPr="00A5709A">
        <w:rPr>
          <w:iCs/>
          <w:lang/>
        </w:rPr>
        <w:t xml:space="preserve">и антрополошка музеологија. </w:t>
      </w:r>
      <w:r w:rsidRPr="00A5709A">
        <w:rPr>
          <w:iCs/>
          <w:lang w:eastAsia="sr-Latn-CS"/>
        </w:rPr>
        <w:t xml:space="preserve">Поља </w:t>
      </w:r>
      <w:r w:rsidR="00376D1D" w:rsidRPr="00A5709A">
        <w:rPr>
          <w:iCs/>
          <w:lang w:eastAsia="sr-Latn-CS"/>
        </w:rPr>
        <w:t>његовог</w:t>
      </w:r>
      <w:r w:rsidRPr="00A5709A">
        <w:rPr>
          <w:iCs/>
          <w:lang w:eastAsia="sr-Latn-CS"/>
        </w:rPr>
        <w:t xml:space="preserve"> интересовања и досадашњег рада су </w:t>
      </w:r>
      <w:r w:rsidR="00376D1D" w:rsidRPr="00A5709A">
        <w:rPr>
          <w:lang/>
        </w:rPr>
        <w:t>етнологија Балкана, етнологија Босне и Херцеговине, конструкција идентитета (антропологија етницитета и антропологија граница), међуетнички односи и процеси, урбана антропологија, као и организациона (корпоративна) антропологија</w:t>
      </w:r>
      <w:r w:rsidRPr="00A5709A">
        <w:rPr>
          <w:lang w:eastAsia="sr-Latn-CS"/>
        </w:rPr>
        <w:t>.</w:t>
      </w:r>
      <w:r w:rsidR="00376D1D" w:rsidRPr="00A5709A">
        <w:rPr>
          <w:lang w:eastAsia="sr-Latn-CS"/>
        </w:rPr>
        <w:t xml:space="preserve"> </w:t>
      </w:r>
      <w:r w:rsidRPr="00A5709A">
        <w:rPr>
          <w:lang/>
        </w:rPr>
        <w:t xml:space="preserve">У звању </w:t>
      </w:r>
      <w:r w:rsidR="00376D1D" w:rsidRPr="00A5709A">
        <w:rPr>
          <w:lang/>
        </w:rPr>
        <w:t>истраживача-сарадника др Богдан Дражета ради од 2018</w:t>
      </w:r>
      <w:r w:rsidRPr="00A5709A">
        <w:rPr>
          <w:lang/>
        </w:rPr>
        <w:t>. године на истраживачком пројекту „Ан</w:t>
      </w:r>
      <w:r w:rsidR="00376D1D" w:rsidRPr="00A5709A">
        <w:rPr>
          <w:lang/>
        </w:rPr>
        <w:t>трополошко проучавање Србије: О</w:t>
      </w:r>
      <w:r w:rsidRPr="00A5709A">
        <w:rPr>
          <w:lang/>
        </w:rPr>
        <w:t>д културног наслеђа до модерног друштва“ (177035) који се финансира од стране републичког Министарства просвете, науке и технолошког развоја.</w:t>
      </w:r>
      <w:r w:rsidR="00BA7706" w:rsidRPr="00A5709A">
        <w:rPr>
          <w:lang/>
        </w:rPr>
        <w:t xml:space="preserve"> </w:t>
      </w:r>
      <w:r w:rsidR="00365B05" w:rsidRPr="00A5709A">
        <w:rPr>
          <w:lang/>
        </w:rPr>
        <w:t xml:space="preserve">Од 2020. године у звању научног сарадника </w:t>
      </w:r>
      <w:r w:rsidR="00A440B7" w:rsidRPr="00A5709A">
        <w:rPr>
          <w:lang/>
        </w:rPr>
        <w:t xml:space="preserve">др Богдан Дражета ради према Уговору о реализацији и финансирању научноистраживачког рада НИО у 2020. и 2021. години. </w:t>
      </w:r>
      <w:r w:rsidR="00BA7706" w:rsidRPr="00A5709A">
        <w:rPr>
          <w:lang/>
        </w:rPr>
        <w:t xml:space="preserve">Аутор је </w:t>
      </w:r>
      <w:r w:rsidR="000127B9" w:rsidRPr="00A5709A">
        <w:rPr>
          <w:lang/>
        </w:rPr>
        <w:t xml:space="preserve">једне монографске студије и </w:t>
      </w:r>
      <w:r w:rsidR="00BA7706" w:rsidRPr="00A5709A">
        <w:rPr>
          <w:lang/>
        </w:rPr>
        <w:t>преко петнаест самосталних и коауторских научних чланака у часописима од водећег наци</w:t>
      </w:r>
      <w:r w:rsidR="000127B9" w:rsidRPr="00A5709A">
        <w:rPr>
          <w:lang/>
        </w:rPr>
        <w:t>оналног и међународног значаја.</w:t>
      </w:r>
    </w:p>
    <w:p w:rsidR="00C34F72" w:rsidRPr="00A5709A" w:rsidRDefault="00AB66DC" w:rsidP="00300427">
      <w:pPr>
        <w:spacing w:line="360" w:lineRule="auto"/>
        <w:ind w:firstLine="720"/>
        <w:jc w:val="both"/>
        <w:rPr>
          <w:lang w:val="sr-Cyrl-CS"/>
        </w:rPr>
      </w:pPr>
      <w:r w:rsidRPr="00A5709A">
        <w:rPr>
          <w:lang/>
        </w:rPr>
        <w:t>Учествовао</w:t>
      </w:r>
      <w:r w:rsidR="00C34F72" w:rsidRPr="00A5709A">
        <w:rPr>
          <w:lang/>
        </w:rPr>
        <w:t xml:space="preserve"> је на више </w:t>
      </w:r>
      <w:r w:rsidRPr="00A5709A">
        <w:rPr>
          <w:lang/>
        </w:rPr>
        <w:t xml:space="preserve">националних и међународних конференција </w:t>
      </w:r>
      <w:r w:rsidR="00C34F72" w:rsidRPr="00A5709A">
        <w:rPr>
          <w:lang/>
        </w:rPr>
        <w:t>у земљи и иностранству</w:t>
      </w:r>
      <w:r w:rsidRPr="00A5709A">
        <w:rPr>
          <w:lang/>
        </w:rPr>
        <w:t xml:space="preserve"> </w:t>
      </w:r>
      <w:r w:rsidR="00C34F72" w:rsidRPr="00A5709A">
        <w:rPr>
          <w:lang/>
        </w:rPr>
        <w:t>(</w:t>
      </w:r>
      <w:r w:rsidRPr="00A5709A">
        <w:rPr>
          <w:lang/>
        </w:rPr>
        <w:t xml:space="preserve">„Антропологија музике“ </w:t>
      </w:r>
      <w:r w:rsidR="00C34F72" w:rsidRPr="00A5709A">
        <w:rPr>
          <w:lang/>
        </w:rPr>
        <w:t>201</w:t>
      </w:r>
      <w:r w:rsidRPr="00A5709A">
        <w:rPr>
          <w:lang/>
        </w:rPr>
        <w:t>8</w:t>
      </w:r>
      <w:r w:rsidR="00C34F72" w:rsidRPr="00A5709A">
        <w:rPr>
          <w:lang/>
        </w:rPr>
        <w:t>. године; „</w:t>
      </w:r>
      <w:r w:rsidRPr="00A5709A">
        <w:rPr>
          <w:lang/>
        </w:rPr>
        <w:t>Музика у друштву</w:t>
      </w:r>
      <w:r w:rsidR="00C34F72" w:rsidRPr="00A5709A">
        <w:rPr>
          <w:lang/>
        </w:rPr>
        <w:t>“ 2018. године;</w:t>
      </w:r>
      <w:r w:rsidRPr="00A5709A">
        <w:rPr>
          <w:lang/>
        </w:rPr>
        <w:t xml:space="preserve"> </w:t>
      </w:r>
      <w:r w:rsidRPr="00A5709A">
        <w:t>“</w:t>
      </w:r>
      <w:r w:rsidRPr="00A5709A">
        <w:rPr>
          <w:lang/>
        </w:rPr>
        <w:t>Coming of Age on Earth: Legacies and Next Generation Anthropology</w:t>
      </w:r>
      <w:r w:rsidRPr="00A5709A">
        <w:t xml:space="preserve">” 2021. </w:t>
      </w:r>
      <w:r w:rsidRPr="00A5709A">
        <w:rPr>
          <w:lang/>
        </w:rPr>
        <w:t>године</w:t>
      </w:r>
      <w:r w:rsidRPr="00A5709A">
        <w:t xml:space="preserve">; </w:t>
      </w:r>
      <w:r w:rsidRPr="00A5709A">
        <w:rPr>
          <w:lang/>
        </w:rPr>
        <w:t xml:space="preserve">„Наука и стварност“ 2021. године). </w:t>
      </w:r>
      <w:r w:rsidR="00A57960" w:rsidRPr="00A5709A">
        <w:rPr>
          <w:lang/>
        </w:rPr>
        <w:t xml:space="preserve">Члан је Научног већа Центра за истраживање насиља и криминала Одељења за етнологију и антропологију. </w:t>
      </w:r>
      <w:r w:rsidR="003C2BFD" w:rsidRPr="00A5709A">
        <w:rPr>
          <w:lang/>
        </w:rPr>
        <w:t>Биo</w:t>
      </w:r>
      <w:r w:rsidR="00C34F72" w:rsidRPr="00A5709A">
        <w:rPr>
          <w:lang/>
        </w:rPr>
        <w:t xml:space="preserve"> је ментор студената Одељења за етнологију и антропологију</w:t>
      </w:r>
      <w:r w:rsidR="003C2BFD" w:rsidRPr="00A5709A">
        <w:rPr>
          <w:lang/>
        </w:rPr>
        <w:t xml:space="preserve"> на летњој теренској пракси 2020</w:t>
      </w:r>
      <w:r w:rsidR="00300427" w:rsidRPr="00A5709A">
        <w:rPr>
          <w:lang/>
        </w:rPr>
        <w:t xml:space="preserve">. године </w:t>
      </w:r>
      <w:r w:rsidR="00300427" w:rsidRPr="00A5709A">
        <w:rPr>
          <w:lang w:val="sr-Cyrl-CS"/>
        </w:rPr>
        <w:t>у насељима Града Београда која су била засебна, а данас представљају део урбане зоне (Жарково, Крњача, Раковица)</w:t>
      </w:r>
      <w:r w:rsidR="00300427" w:rsidRPr="00A5709A">
        <w:rPr>
          <w:lang/>
        </w:rPr>
        <w:t xml:space="preserve">. </w:t>
      </w:r>
      <w:r w:rsidR="003E33A2" w:rsidRPr="00A5709A">
        <w:rPr>
          <w:lang/>
        </w:rPr>
        <w:t>На</w:t>
      </w:r>
      <w:r w:rsidR="002E2EFE" w:rsidRPr="00A5709A">
        <w:rPr>
          <w:lang/>
        </w:rPr>
        <w:t xml:space="preserve"> основним </w:t>
      </w:r>
      <w:r w:rsidR="003E33A2" w:rsidRPr="00A5709A">
        <w:rPr>
          <w:lang/>
        </w:rPr>
        <w:t xml:space="preserve">студијама </w:t>
      </w:r>
      <w:r w:rsidR="002E2EFE" w:rsidRPr="00A5709A">
        <w:rPr>
          <w:lang/>
        </w:rPr>
        <w:t xml:space="preserve">у марту 2014. године </w:t>
      </w:r>
      <w:r w:rsidR="003E33A2" w:rsidRPr="00A5709A">
        <w:rPr>
          <w:lang w:val="sr-Cyrl-CS"/>
        </w:rPr>
        <w:t>у</w:t>
      </w:r>
      <w:r w:rsidR="00300427" w:rsidRPr="00A5709A">
        <w:rPr>
          <w:lang w:val="sr-Cyrl-CS"/>
        </w:rPr>
        <w:t xml:space="preserve">чествовао је у организацији програма званичне промоције Филозофског факултета и Одељења за етнологију и антропологију у Студентском културном центру, у оквиру циклуса предавања </w:t>
      </w:r>
      <w:r w:rsidR="00300427" w:rsidRPr="00A5709A">
        <w:rPr>
          <w:lang w:val="sr-Cyrl-CS"/>
        </w:rPr>
        <w:lastRenderedPageBreak/>
        <w:t>„Филозофски у СКЦ-у“, односно тематског блока „Антропологија религије: од традиционалног до савременог“</w:t>
      </w:r>
      <w:r w:rsidR="002E2EFE" w:rsidRPr="00A5709A">
        <w:rPr>
          <w:lang/>
        </w:rPr>
        <w:t>. На докторским студијама</w:t>
      </w:r>
      <w:r w:rsidR="00365B05" w:rsidRPr="00A5709A">
        <w:rPr>
          <w:lang/>
        </w:rPr>
        <w:t>, а затим и од ступања у радни однос 2018. године, активно</w:t>
      </w:r>
      <w:r w:rsidR="002E2EFE" w:rsidRPr="00A5709A">
        <w:rPr>
          <w:lang/>
        </w:rPr>
        <w:t xml:space="preserve"> учествује </w:t>
      </w:r>
      <w:r w:rsidR="00C34F72" w:rsidRPr="00A5709A">
        <w:rPr>
          <w:lang/>
        </w:rPr>
        <w:t>у о</w:t>
      </w:r>
      <w:r w:rsidR="00300427" w:rsidRPr="00A5709A">
        <w:rPr>
          <w:lang/>
        </w:rPr>
        <w:t>рганизацији Антрополошке агоре</w:t>
      </w:r>
      <w:r w:rsidR="002E2EFE" w:rsidRPr="00A5709A">
        <w:rPr>
          <w:lang/>
        </w:rPr>
        <w:t>.</w:t>
      </w:r>
      <w:r w:rsidR="00C34F72" w:rsidRPr="00A5709A">
        <w:rPr>
          <w:lang/>
        </w:rPr>
        <w:t xml:space="preserve"> </w:t>
      </w:r>
    </w:p>
    <w:p w:rsidR="00C34F72" w:rsidRPr="00A5709A" w:rsidRDefault="00C34F72" w:rsidP="00C34F72">
      <w:pPr>
        <w:spacing w:line="360" w:lineRule="auto"/>
        <w:jc w:val="both"/>
      </w:pPr>
    </w:p>
    <w:p w:rsidR="00C34F72" w:rsidRPr="00A5709A" w:rsidRDefault="00C34F72" w:rsidP="00C34F72">
      <w:pPr>
        <w:spacing w:after="240" w:line="360" w:lineRule="auto"/>
        <w:jc w:val="center"/>
        <w:rPr>
          <w:b/>
          <w:lang/>
        </w:rPr>
      </w:pPr>
      <w:r w:rsidRPr="00A5709A">
        <w:rPr>
          <w:b/>
        </w:rPr>
        <w:t xml:space="preserve">Научноистраживачки рад </w:t>
      </w:r>
      <w:r w:rsidRPr="00A5709A">
        <w:rPr>
          <w:b/>
          <w:lang/>
        </w:rPr>
        <w:t>кандидата</w:t>
      </w:r>
    </w:p>
    <w:p w:rsidR="00C34F72" w:rsidRPr="00A5709A" w:rsidRDefault="00C34F72" w:rsidP="0095572A">
      <w:pPr>
        <w:widowControl w:val="0"/>
        <w:autoSpaceDE w:val="0"/>
        <w:autoSpaceDN w:val="0"/>
        <w:adjustRightInd w:val="0"/>
        <w:spacing w:line="360" w:lineRule="auto"/>
        <w:ind w:firstLine="706"/>
        <w:jc w:val="both"/>
        <w:rPr>
          <w:lang/>
        </w:rPr>
      </w:pPr>
      <w:r w:rsidRPr="00A5709A">
        <w:rPr>
          <w:b/>
        </w:rPr>
        <w:tab/>
      </w:r>
      <w:r w:rsidRPr="00A5709A">
        <w:rPr>
          <w:lang/>
        </w:rPr>
        <w:t xml:space="preserve">Радови др </w:t>
      </w:r>
      <w:r w:rsidR="002E2EFE" w:rsidRPr="00A5709A">
        <w:rPr>
          <w:lang/>
        </w:rPr>
        <w:t>Богдана Дражете</w:t>
      </w:r>
      <w:r w:rsidRPr="00A5709A">
        <w:rPr>
          <w:lang/>
        </w:rPr>
        <w:t xml:space="preserve"> публиковани су у виду ј</w:t>
      </w:r>
      <w:r w:rsidR="004533D8" w:rsidRPr="00A5709A">
        <w:rPr>
          <w:lang/>
        </w:rPr>
        <w:t xml:space="preserve">едне монографске студије и </w:t>
      </w:r>
      <w:r w:rsidR="00365B05" w:rsidRPr="00A5709A">
        <w:rPr>
          <w:lang/>
        </w:rPr>
        <w:t xml:space="preserve">преко </w:t>
      </w:r>
      <w:r w:rsidR="002E2EFE" w:rsidRPr="00A5709A">
        <w:rPr>
          <w:lang/>
        </w:rPr>
        <w:t>петнаест</w:t>
      </w:r>
      <w:r w:rsidRPr="00A5709A">
        <w:rPr>
          <w:lang/>
        </w:rPr>
        <w:t xml:space="preserve"> чланака у научним часописима међународног значаја и у истакнутим час</w:t>
      </w:r>
      <w:r w:rsidR="00365B05" w:rsidRPr="00A5709A">
        <w:rPr>
          <w:lang/>
        </w:rPr>
        <w:t>описима од националног значаја</w:t>
      </w:r>
      <w:r w:rsidR="004533D8" w:rsidRPr="00A5709A">
        <w:rPr>
          <w:lang/>
        </w:rPr>
        <w:t xml:space="preserve">, </w:t>
      </w:r>
      <w:r w:rsidRPr="00A5709A">
        <w:rPr>
          <w:lang/>
        </w:rPr>
        <w:t>а засновани су на теренском раду, доследно и самостално спроведеним истраживањима, адекватном аналитичком и методолошком приступу и тумачењима етнолош</w:t>
      </w:r>
      <w:r w:rsidR="002E2EFE" w:rsidRPr="00A5709A">
        <w:rPr>
          <w:lang/>
        </w:rPr>
        <w:t xml:space="preserve">ке и антрополошке проблематике. </w:t>
      </w:r>
      <w:r w:rsidRPr="00A5709A">
        <w:rPr>
          <w:lang/>
        </w:rPr>
        <w:t xml:space="preserve">Библиографија др </w:t>
      </w:r>
      <w:r w:rsidR="0095572A" w:rsidRPr="00A5709A">
        <w:rPr>
          <w:lang/>
        </w:rPr>
        <w:t>Богдана Дражете</w:t>
      </w:r>
      <w:r w:rsidRPr="00A5709A">
        <w:rPr>
          <w:lang/>
        </w:rPr>
        <w:t xml:space="preserve"> показује заинтересованост </w:t>
      </w:r>
      <w:r w:rsidR="0095572A" w:rsidRPr="00A5709A">
        <w:rPr>
          <w:lang/>
        </w:rPr>
        <w:t>кандидата</w:t>
      </w:r>
      <w:r w:rsidRPr="00A5709A">
        <w:rPr>
          <w:lang/>
        </w:rPr>
        <w:t xml:space="preserve"> за плуралитет антрополошких тема које се крећу од</w:t>
      </w:r>
      <w:r w:rsidR="0095572A" w:rsidRPr="00A5709A">
        <w:rPr>
          <w:lang/>
        </w:rPr>
        <w:t xml:space="preserve"> организационе (корпоративне) антропологије, преко урбане антропологије, међуетничких односа и процеса, конструкције идентитета у оквиру антропологије етницитета и антропологије граница, као и етнологије Босне и Херцеговине и етнологије Балкана. </w:t>
      </w:r>
      <w:r w:rsidRPr="00A5709A">
        <w:rPr>
          <w:lang/>
        </w:rPr>
        <w:t>Знача</w:t>
      </w:r>
      <w:r w:rsidR="00365B05" w:rsidRPr="00A5709A">
        <w:rPr>
          <w:lang/>
        </w:rPr>
        <w:t xml:space="preserve">ј објављених радова огледа се у савременој обради </w:t>
      </w:r>
      <w:r w:rsidR="0095572A" w:rsidRPr="00A5709A">
        <w:rPr>
          <w:lang/>
        </w:rPr>
        <w:t>класичних</w:t>
      </w:r>
      <w:r w:rsidRPr="00A5709A">
        <w:rPr>
          <w:lang/>
        </w:rPr>
        <w:t xml:space="preserve"> тема у домаћој етнологији и антропологији,</w:t>
      </w:r>
      <w:r w:rsidR="0095572A" w:rsidRPr="00A5709A">
        <w:rPr>
          <w:lang/>
        </w:rPr>
        <w:t xml:space="preserve"> као што су </w:t>
      </w:r>
      <w:r w:rsidR="004127F6" w:rsidRPr="00A5709A">
        <w:rPr>
          <w:lang/>
        </w:rPr>
        <w:t>етничка идентификација, границе и градови, али и продубљивању недовољно истражених тема као што</w:t>
      </w:r>
      <w:r w:rsidR="00365B05" w:rsidRPr="00A5709A">
        <w:rPr>
          <w:lang/>
        </w:rPr>
        <w:t xml:space="preserve"> су мултинационалне компаније и сличне</w:t>
      </w:r>
      <w:r w:rsidR="004127F6" w:rsidRPr="00A5709A">
        <w:rPr>
          <w:lang/>
        </w:rPr>
        <w:t xml:space="preserve"> организације, којима се претежено баве друге друштвено-хуманистичке дисциплине (социологија, економија, менаџмент)</w:t>
      </w:r>
      <w:r w:rsidR="00365B05" w:rsidRPr="00A5709A">
        <w:rPr>
          <w:lang/>
        </w:rPr>
        <w:t xml:space="preserve">. </w:t>
      </w:r>
      <w:r w:rsidRPr="00A5709A">
        <w:rPr>
          <w:lang/>
        </w:rPr>
        <w:t xml:space="preserve">Др </w:t>
      </w:r>
      <w:r w:rsidR="004127F6" w:rsidRPr="00A5709A">
        <w:rPr>
          <w:lang/>
        </w:rPr>
        <w:t>Богдан Дражета</w:t>
      </w:r>
      <w:r w:rsidRPr="00A5709A">
        <w:rPr>
          <w:lang/>
        </w:rPr>
        <w:t xml:space="preserve"> на тај начин у закључцима поставља основе за будућа истраживања и отвара нова питања, а комбинацијом различитих методолошких приступа показује изврсност у теренском раду.</w:t>
      </w:r>
    </w:p>
    <w:p w:rsidR="00C34F72" w:rsidRPr="00A5709A" w:rsidRDefault="00C34F72" w:rsidP="00A00F69">
      <w:pPr>
        <w:widowControl w:val="0"/>
        <w:autoSpaceDE w:val="0"/>
        <w:autoSpaceDN w:val="0"/>
        <w:adjustRightInd w:val="0"/>
        <w:spacing w:line="360" w:lineRule="auto"/>
        <w:ind w:firstLine="708"/>
        <w:jc w:val="both"/>
        <w:rPr>
          <w:iCs/>
          <w:lang/>
        </w:rPr>
      </w:pPr>
      <w:r w:rsidRPr="00A5709A">
        <w:rPr>
          <w:iCs/>
          <w:lang/>
        </w:rPr>
        <w:t xml:space="preserve">Корпус радова др </w:t>
      </w:r>
      <w:r w:rsidR="001B32E1" w:rsidRPr="00A5709A">
        <w:rPr>
          <w:iCs/>
          <w:lang/>
        </w:rPr>
        <w:t>Богдан Дражете</w:t>
      </w:r>
      <w:r w:rsidRPr="00A5709A">
        <w:rPr>
          <w:iCs/>
          <w:lang/>
        </w:rPr>
        <w:t xml:space="preserve"> посвећен је истраживању савремених друштвених феномена и процеса који се тичу</w:t>
      </w:r>
      <w:r w:rsidR="001B32E1" w:rsidRPr="00A5709A">
        <w:rPr>
          <w:iCs/>
          <w:lang/>
        </w:rPr>
        <w:t xml:space="preserve"> </w:t>
      </w:r>
      <w:r w:rsidR="004533D8" w:rsidRPr="00A5709A">
        <w:rPr>
          <w:iCs/>
          <w:lang/>
        </w:rPr>
        <w:t xml:space="preserve">Босне и Херцеговине, као и </w:t>
      </w:r>
      <w:r w:rsidR="0030191B" w:rsidRPr="00A5709A">
        <w:rPr>
          <w:iCs/>
          <w:lang/>
        </w:rPr>
        <w:t>њена два важна урба</w:t>
      </w:r>
      <w:r w:rsidR="004533D8" w:rsidRPr="00A5709A">
        <w:rPr>
          <w:iCs/>
          <w:lang/>
        </w:rPr>
        <w:t xml:space="preserve">на центра – Мостара и Сарајева, </w:t>
      </w:r>
      <w:r w:rsidR="001B32E1" w:rsidRPr="00A5709A">
        <w:rPr>
          <w:iCs/>
          <w:lang/>
        </w:rPr>
        <w:t>етничке идентификације</w:t>
      </w:r>
      <w:r w:rsidR="0030191B" w:rsidRPr="00A5709A">
        <w:rPr>
          <w:iCs/>
          <w:lang/>
        </w:rPr>
        <w:t xml:space="preserve"> становника</w:t>
      </w:r>
      <w:r w:rsidR="00044093" w:rsidRPr="00A5709A">
        <w:rPr>
          <w:iCs/>
          <w:lang/>
        </w:rPr>
        <w:t xml:space="preserve"> тих градова у односу на симболичку границу у првом односно физичку границу у другом граду. </w:t>
      </w:r>
      <w:r w:rsidRPr="00A5709A">
        <w:rPr>
          <w:iCs/>
          <w:lang/>
        </w:rPr>
        <w:t xml:space="preserve">Потоње теме припадају домену </w:t>
      </w:r>
      <w:r w:rsidR="00044093" w:rsidRPr="00A5709A">
        <w:rPr>
          <w:iCs/>
          <w:lang/>
        </w:rPr>
        <w:t>конструкције идентитета у оквиру антропологије етницитета и антропологије граница, као и међуетничким односима и процесима, урбаној антропологији и етнологији Босне и Херцеговине у ужем, односно ет</w:t>
      </w:r>
      <w:r w:rsidR="00A00F69" w:rsidRPr="00A5709A">
        <w:rPr>
          <w:iCs/>
          <w:lang/>
        </w:rPr>
        <w:t>нологији Балкана у ширем смислу.</w:t>
      </w:r>
    </w:p>
    <w:p w:rsidR="00570ADD" w:rsidRPr="00A5709A" w:rsidRDefault="003C48BF" w:rsidP="00A00F69">
      <w:pPr>
        <w:spacing w:line="360" w:lineRule="auto"/>
        <w:ind w:firstLine="708"/>
        <w:jc w:val="both"/>
        <w:rPr>
          <w:noProof/>
          <w:lang/>
        </w:rPr>
      </w:pPr>
      <w:r w:rsidRPr="00A5709A">
        <w:rPr>
          <w:lang/>
        </w:rPr>
        <w:t>Монографска студија из 2021</w:t>
      </w:r>
      <w:r w:rsidR="00C34F72" w:rsidRPr="00A5709A">
        <w:rPr>
          <w:lang/>
        </w:rPr>
        <w:t xml:space="preserve">. године, у издању </w:t>
      </w:r>
      <w:r w:rsidRPr="00A5709A">
        <w:rPr>
          <w:lang/>
        </w:rPr>
        <w:t xml:space="preserve">Одељења за етнологију и антропологију Филозофског факултета Универзитета у Београду и издавачке куће „Досије </w:t>
      </w:r>
      <w:r w:rsidRPr="00A5709A">
        <w:rPr>
          <w:lang/>
        </w:rPr>
        <w:lastRenderedPageBreak/>
        <w:t xml:space="preserve">студио“ </w:t>
      </w:r>
      <w:r w:rsidR="00C34F72" w:rsidRPr="00A5709A">
        <w:rPr>
          <w:lang/>
        </w:rPr>
        <w:t>под насловом „</w:t>
      </w:r>
      <w:r w:rsidRPr="00A5709A">
        <w:rPr>
          <w:lang/>
        </w:rPr>
        <w:t xml:space="preserve">Етничка идентификација и границе: примери Мостара и Сарајева“, представља прерађену докторску дисертацију </w:t>
      </w:r>
      <w:r w:rsidR="00C34F72" w:rsidRPr="00A5709A">
        <w:rPr>
          <w:lang/>
        </w:rPr>
        <w:t>„</w:t>
      </w:r>
      <w:r w:rsidRPr="00A5709A">
        <w:rPr>
          <w:lang/>
        </w:rPr>
        <w:t xml:space="preserve">Проблеми идентификације у (не)формално подељеним градовима у Босни и Херцеговини: компаративна анализа идентификацијских процеса у Мостару и Сарајеву“. </w:t>
      </w:r>
      <w:r w:rsidR="00C34F72" w:rsidRPr="00A5709A">
        <w:rPr>
          <w:lang/>
        </w:rPr>
        <w:t xml:space="preserve">У студији се </w:t>
      </w:r>
      <w:r w:rsidR="00570ADD" w:rsidRPr="00A5709A">
        <w:rPr>
          <w:noProof/>
          <w:lang/>
        </w:rPr>
        <w:t xml:space="preserve">обрађује проблематика </w:t>
      </w:r>
      <w:r w:rsidR="00570ADD" w:rsidRPr="00A5709A">
        <w:t xml:space="preserve">етничке идентификације становника </w:t>
      </w:r>
      <w:r w:rsidR="004533D8" w:rsidRPr="00A5709A">
        <w:rPr>
          <w:lang/>
        </w:rPr>
        <w:t xml:space="preserve">Мостара и Сарајева </w:t>
      </w:r>
      <w:r w:rsidR="00570ADD" w:rsidRPr="00A5709A">
        <w:rPr>
          <w:lang/>
        </w:rPr>
        <w:t>спрам симболичке границе (физички невидљиве)</w:t>
      </w:r>
      <w:r w:rsidR="00570ADD" w:rsidRPr="00A5709A">
        <w:t xml:space="preserve"> у </w:t>
      </w:r>
      <w:r w:rsidR="004533D8" w:rsidRPr="00A5709A">
        <w:rPr>
          <w:lang/>
        </w:rPr>
        <w:t>првом граду</w:t>
      </w:r>
      <w:r w:rsidR="00570ADD" w:rsidRPr="00A5709A">
        <w:t xml:space="preserve"> и</w:t>
      </w:r>
      <w:r w:rsidR="00570ADD" w:rsidRPr="00A5709A">
        <w:rPr>
          <w:lang/>
        </w:rPr>
        <w:t xml:space="preserve"> међуентитетске линије разграничења</w:t>
      </w:r>
      <w:r w:rsidR="00570ADD" w:rsidRPr="00A5709A">
        <w:t xml:space="preserve"> </w:t>
      </w:r>
      <w:r w:rsidR="00570ADD" w:rsidRPr="00A5709A">
        <w:rPr>
          <w:lang/>
        </w:rPr>
        <w:t xml:space="preserve">у </w:t>
      </w:r>
      <w:r w:rsidR="004533D8" w:rsidRPr="00A5709A">
        <w:rPr>
          <w:lang/>
        </w:rPr>
        <w:t>другом граду</w:t>
      </w:r>
      <w:r w:rsidR="004D2593" w:rsidRPr="00A5709A">
        <w:t xml:space="preserve">. </w:t>
      </w:r>
      <w:r w:rsidR="00CA4323" w:rsidRPr="00A5709A">
        <w:rPr>
          <w:lang/>
        </w:rPr>
        <w:t>Ауто</w:t>
      </w:r>
      <w:r w:rsidR="004D2593" w:rsidRPr="00A5709A">
        <w:rPr>
          <w:lang/>
        </w:rPr>
        <w:t>р</w:t>
      </w:r>
      <w:r w:rsidR="00CA4323" w:rsidRPr="00A5709A">
        <w:rPr>
          <w:lang/>
        </w:rPr>
        <w:t xml:space="preserve"> је истражио и</w:t>
      </w:r>
      <w:r w:rsidR="00ED6838" w:rsidRPr="00A5709A">
        <w:rPr>
          <w:lang/>
        </w:rPr>
        <w:t xml:space="preserve">дентификацијски процес на етничком </w:t>
      </w:r>
      <w:r w:rsidR="00CA4323" w:rsidRPr="00A5709A">
        <w:rPr>
          <w:lang/>
        </w:rPr>
        <w:t xml:space="preserve">нивоу </w:t>
      </w:r>
      <w:r w:rsidR="00ED6838" w:rsidRPr="00A5709A">
        <w:rPr>
          <w:lang/>
        </w:rPr>
        <w:t>у односу на симболичку границу у случају Мостара, односно физичку у случају Сарајева. Истраживањем су такође обухваћени идентификацијски процеси на регионалном и локалном нивоу</w:t>
      </w:r>
      <w:r w:rsidR="004D2593" w:rsidRPr="00A5709A">
        <w:rPr>
          <w:lang/>
        </w:rPr>
        <w:t xml:space="preserve">. </w:t>
      </w:r>
      <w:r w:rsidR="00A00F69" w:rsidRPr="00A5709A">
        <w:rPr>
          <w:lang/>
        </w:rPr>
        <w:t xml:space="preserve">Аутор је установио да у </w:t>
      </w:r>
      <w:r w:rsidR="00ED6838" w:rsidRPr="00A5709A">
        <w:rPr>
          <w:lang/>
        </w:rPr>
        <w:t>оба града етничка идентификација садржи у себи верску, која се најпре испољава у томе што неко себе сматра припадником одређене конфесије, а онда на нивоу обележавања празника и поштовањ</w:t>
      </w:r>
      <w:r w:rsidR="00ED6838" w:rsidRPr="00A5709A">
        <w:t>a</w:t>
      </w:r>
      <w:r w:rsidR="00ED6838" w:rsidRPr="00A5709A">
        <w:rPr>
          <w:lang/>
        </w:rPr>
        <w:t xml:space="preserve"> одређених верских забрана, као облик специфичне културне традиције (народне религије). </w:t>
      </w:r>
      <w:r w:rsidR="004D2593" w:rsidRPr="00A5709A">
        <w:rPr>
          <w:lang/>
        </w:rPr>
        <w:t>Аутор је себи поставио ц</w:t>
      </w:r>
      <w:r w:rsidR="00ED6838" w:rsidRPr="00A5709A">
        <w:rPr>
          <w:lang/>
        </w:rPr>
        <w:t xml:space="preserve">иљ </w:t>
      </w:r>
      <w:r w:rsidR="004D2593" w:rsidRPr="00A5709A">
        <w:rPr>
          <w:lang/>
        </w:rPr>
        <w:t xml:space="preserve">који је на крају студије постигао, а то </w:t>
      </w:r>
      <w:r w:rsidR="00ED6838" w:rsidRPr="00A5709A">
        <w:rPr>
          <w:lang/>
        </w:rPr>
        <w:t>је утврђивање модалитета помоћу којих становништво (не)формално подељених градова Мостара и Сарајева врши првенствено сопствену етничку, а затим религијску, регионалну и локалну идентификацију, као и анализа ставова, размишљања и друштвених пракси (перцепција) везаних за успостављање граница у урбаном простору помоћу којих се она врши. Две студије случаја показале су како становништво ових градова посматра појам границе и како она утиче у стварању и обликовању њихове, пре свега, етничке, а потом регионалне и локалне идентификације. Истражене су и разлике унутар проучаваних етничких заједница у оба града (Бошњака, Срба, Хрвата и осталих), које се разликују по успостављеним унутрашњим симболичким или физичким границама у оквиру исте етничке заједнице, становника једне урбане целине или једне регије.</w:t>
      </w:r>
      <w:r w:rsidR="00A00F69" w:rsidRPr="00A5709A">
        <w:rPr>
          <w:lang/>
        </w:rPr>
        <w:t xml:space="preserve"> Обе хипотезе које је </w:t>
      </w:r>
      <w:r w:rsidR="004533D8" w:rsidRPr="00A5709A">
        <w:rPr>
          <w:lang/>
        </w:rPr>
        <w:t>др Богдан Дражета</w:t>
      </w:r>
      <w:r w:rsidR="00A00F69" w:rsidRPr="00A5709A">
        <w:rPr>
          <w:lang/>
        </w:rPr>
        <w:t xml:space="preserve"> поставио на почетку студије су потврђене. Прва хипотеза од које се пошло јесте да граница у Мостару дели два политичко-идеолошки различита јавна простора на симболичком плану, због чега делови града где већински живи одређена етничка заједница бивају наглашенији. То утиче на перцепцију становника у виду њихових ставова, размишљања и пракси. Унутрашње границе у Мостару граде се између припадника исте етничке заједнице или различитих етничких заједница, у зависности од опозиција између: града и села; града и околине, с једне, и остатка регије, с друге стране; те једне у односу на другу регију. Друга хипотеза је </w:t>
      </w:r>
      <w:r w:rsidR="00A00F69" w:rsidRPr="00A5709A">
        <w:rPr>
          <w:lang/>
        </w:rPr>
        <w:lastRenderedPageBreak/>
        <w:t>да физичка граница (међуентитетска линија разграничења) између Сарајева и Источног Сарајева дели два политичко-идеолошка јавна простора на симболичком плану. Међутим, перцепција људи је другачија, будући да се њихов свакодневни живот одвија неометано у односу на границу. Унутрашње границе у Сарајеву и Источном Сарајеву граде се између припадника исте етничке заједнице или различитих етничких заједница у зависности од неколико опозиција – најпре, између различитих делова (четврти, насеља) истог града – Сарајева или Источног Сарајева; потом, између делова градова (Сарајева и Источног Сарајева), смештених у Сарајевском пољу, и делова тих градова у околини (остатку регије)</w:t>
      </w:r>
      <w:r w:rsidR="00A00F69" w:rsidRPr="00A5709A">
        <w:t xml:space="preserve">; </w:t>
      </w:r>
      <w:r w:rsidR="00A00F69" w:rsidRPr="00A5709A">
        <w:rPr>
          <w:lang/>
        </w:rPr>
        <w:t>затим између Сарајевско-романијске регије и других регија</w:t>
      </w:r>
      <w:r w:rsidR="00A00F69" w:rsidRPr="00A5709A">
        <w:t xml:space="preserve">; </w:t>
      </w:r>
      <w:r w:rsidR="00A00F69" w:rsidRPr="00A5709A">
        <w:rPr>
          <w:lang/>
        </w:rPr>
        <w:t>на крају, између Босне с једне, и, на крају, Србије и Црне Горе, с друге стране.</w:t>
      </w:r>
    </w:p>
    <w:p w:rsidR="002F244F" w:rsidRPr="00A5709A" w:rsidRDefault="00C34F72" w:rsidP="002F244F">
      <w:pPr>
        <w:spacing w:line="360" w:lineRule="auto"/>
        <w:ind w:firstLine="708"/>
        <w:jc w:val="both"/>
      </w:pPr>
      <w:r w:rsidRPr="00A5709A">
        <w:rPr>
          <w:noProof/>
          <w:lang/>
        </w:rPr>
        <w:t xml:space="preserve"> </w:t>
      </w:r>
      <w:r w:rsidR="002F244F" w:rsidRPr="00A5709A">
        <w:rPr>
          <w:noProof/>
          <w:lang/>
        </w:rPr>
        <w:t xml:space="preserve">У раду </w:t>
      </w:r>
      <w:r w:rsidRPr="00A5709A">
        <w:rPr>
          <w:noProof/>
          <w:lang/>
        </w:rPr>
        <w:t>„</w:t>
      </w:r>
      <w:r w:rsidR="001118B8" w:rsidRPr="00A5709A">
        <w:rPr>
          <w:rFonts w:eastAsia="WarnockPro-Regular"/>
          <w:lang/>
        </w:rPr>
        <w:t>Унутаргрупне поделе међу Србима на подручју Града Источног Сарајева након грађанског рата у Босни и Херцеговини 1992-1995.</w:t>
      </w:r>
      <w:r w:rsidR="001118B8" w:rsidRPr="00A5709A">
        <w:rPr>
          <w:rFonts w:eastAsia="WarnockPro-Regular"/>
        </w:rPr>
        <w:t xml:space="preserve"> </w:t>
      </w:r>
      <w:r w:rsidR="001118B8" w:rsidRPr="00A5709A">
        <w:rPr>
          <w:rFonts w:eastAsia="WarnockPro-Regular"/>
          <w:lang/>
        </w:rPr>
        <w:t>године</w:t>
      </w:r>
      <w:r w:rsidR="002F244F" w:rsidRPr="00A5709A">
        <w:rPr>
          <w:noProof/>
          <w:lang/>
        </w:rPr>
        <w:t>“</w:t>
      </w:r>
      <w:r w:rsidR="002F244F" w:rsidRPr="00A5709A">
        <w:rPr>
          <w:lang/>
        </w:rPr>
        <w:t xml:space="preserve"> </w:t>
      </w:r>
      <w:r w:rsidRPr="00A5709A">
        <w:rPr>
          <w:lang/>
        </w:rPr>
        <w:t>објављен</w:t>
      </w:r>
      <w:r w:rsidR="002F244F" w:rsidRPr="00A5709A">
        <w:rPr>
          <w:lang/>
        </w:rPr>
        <w:t>ом</w:t>
      </w:r>
      <w:r w:rsidRPr="00A5709A">
        <w:rPr>
          <w:lang/>
        </w:rPr>
        <w:t xml:space="preserve"> 20</w:t>
      </w:r>
      <w:r w:rsidR="001118B8" w:rsidRPr="00A5709A">
        <w:rPr>
          <w:lang/>
        </w:rPr>
        <w:t>19</w:t>
      </w:r>
      <w:r w:rsidR="002F244F" w:rsidRPr="00A5709A">
        <w:rPr>
          <w:lang/>
        </w:rPr>
        <w:t xml:space="preserve">. године, др Дражета </w:t>
      </w:r>
      <w:r w:rsidR="002F244F" w:rsidRPr="00A5709A">
        <w:t xml:space="preserve">се бави појединим политичким, институционалним, регионалним и другим поделама на подручју града који настаје у току грађанског рата у Босни и Херцеговини – Српског Сарајева, а касније Источног Сарајева. </w:t>
      </w:r>
      <w:proofErr w:type="gramStart"/>
      <w:r w:rsidR="002F244F" w:rsidRPr="00A5709A">
        <w:t>У њему је показао да унутрашње поделе међу српском заједницом на том урбаном простору проистичу не само из предратних регионалних подела, већ и политичко-институционалних, насталих након ратних дешавања 1992-1995.</w:t>
      </w:r>
      <w:proofErr w:type="gramEnd"/>
      <w:r w:rsidR="002F244F" w:rsidRPr="00A5709A">
        <w:t xml:space="preserve"> </w:t>
      </w:r>
      <w:proofErr w:type="gramStart"/>
      <w:r w:rsidR="002F244F" w:rsidRPr="00A5709A">
        <w:t>године</w:t>
      </w:r>
      <w:proofErr w:type="gramEnd"/>
      <w:r w:rsidR="002F244F" w:rsidRPr="00A5709A">
        <w:t>. Становници Источног Сарајева, а и Сарајевско-романијске регије, сматрају да је њихов крај политички, економски и културно запостављен, из чега проистичу другачија схватања тренутних политичких појава и процеса, у односу на главни ток у Републици Српској. То указује на вишеслојност политичког идентитета Срба са простора БиХ, као и (ин)директну повезаност политике са културом.</w:t>
      </w:r>
    </w:p>
    <w:p w:rsidR="00675720" w:rsidRPr="00A5709A" w:rsidRDefault="00A924A3" w:rsidP="00675720">
      <w:pPr>
        <w:spacing w:line="360" w:lineRule="auto"/>
        <w:ind w:firstLine="708"/>
        <w:jc w:val="both"/>
      </w:pPr>
      <w:r w:rsidRPr="00A5709A">
        <w:rPr>
          <w:lang/>
        </w:rPr>
        <w:t>Рад који носи наслов „</w:t>
      </w:r>
      <w:r w:rsidRPr="00A5709A">
        <w:rPr>
          <w:rFonts w:eastAsia="WarnockPro-Regular"/>
          <w:lang/>
        </w:rPr>
        <w:t>Етнологијата и антропологијата во Босна и Херцеговина: минато, сегашност, иднина</w:t>
      </w:r>
      <w:r w:rsidRPr="00A5709A">
        <w:rPr>
          <w:lang/>
        </w:rPr>
        <w:t xml:space="preserve">“ објављен </w:t>
      </w:r>
      <w:r w:rsidR="00AE3151" w:rsidRPr="00A5709A">
        <w:rPr>
          <w:lang/>
        </w:rPr>
        <w:t xml:space="preserve">2017. године </w:t>
      </w:r>
      <w:r w:rsidRPr="00A5709A">
        <w:rPr>
          <w:lang/>
        </w:rPr>
        <w:t>двојезично на македонско</w:t>
      </w:r>
      <w:r w:rsidR="00675720" w:rsidRPr="00A5709A">
        <w:rPr>
          <w:lang/>
        </w:rPr>
        <w:t xml:space="preserve">м и енглеском језику представља </w:t>
      </w:r>
      <w:r w:rsidR="00675720" w:rsidRPr="00A5709A">
        <w:t xml:space="preserve">досадашњи развој етнологије и антропологије као научне дисциплине у Босни и Херцеговини, почевши од њеног музејског конституисања крајем деветнаестог века и неуспелог академског институционализовања у другој половини двадесетог, до тренутних процеса који је обликују и могућих праваца њеног развоја у двадесет првом веку. Препознатљив модел етнографског истраживања под називом „Сарајевска школа етнологије“ није успео да доведе до значајнијег и трајнијег </w:t>
      </w:r>
      <w:r w:rsidR="00675720" w:rsidRPr="00A5709A">
        <w:lastRenderedPageBreak/>
        <w:t>позиционирања ове научне дисциплине на универзитетима у БиХ током социјализма, што ће се испоставити као резултат не само теоријско-методолошког раздора између етнолога Миленка С. Филиповића и Шпире Кулишића, већ и непостојања шире институционалне подршке таквим напорима из центара политичке моћи тадашње Југославије – Београда и Загреба. Сличан развој дисциплина је доживела у Македонији и Црној Гори, где је данас у повоју њено академско утемељење. Ауторов осврт на досадашња проучавања различитих етнолошких и антрополошких тема у БиХ од стране „страних“ и „домаћих“ истраживача показује одређене „пожељне“ теме као што су ратни сукоби и послератна друштвена стварност, при чему се често из вида губе остали аспекти културе, као и читаве претходне генерације етнолога и њихови налази.</w:t>
      </w:r>
    </w:p>
    <w:p w:rsidR="007E3DD2" w:rsidRPr="00A5709A" w:rsidRDefault="00C34F72" w:rsidP="00BF2AEF">
      <w:pPr>
        <w:spacing w:line="360" w:lineRule="auto"/>
        <w:ind w:firstLine="708"/>
        <w:jc w:val="both"/>
        <w:rPr>
          <w:lang/>
        </w:rPr>
      </w:pPr>
      <w:r w:rsidRPr="00A5709A">
        <w:rPr>
          <w:noProof/>
          <w:lang/>
        </w:rPr>
        <w:t xml:space="preserve">У </w:t>
      </w:r>
      <w:r w:rsidR="001118B8" w:rsidRPr="00A5709A">
        <w:rPr>
          <w:noProof/>
          <w:lang/>
        </w:rPr>
        <w:t xml:space="preserve">коауторском </w:t>
      </w:r>
      <w:r w:rsidRPr="00A5709A">
        <w:rPr>
          <w:noProof/>
          <w:lang/>
        </w:rPr>
        <w:t xml:space="preserve">раду под насловом </w:t>
      </w:r>
      <w:r w:rsidRPr="00A5709A">
        <w:rPr>
          <w:lang/>
        </w:rPr>
        <w:t>„</w:t>
      </w:r>
      <w:r w:rsidR="001118B8" w:rsidRPr="00A5709A">
        <w:rPr>
          <w:lang/>
        </w:rPr>
        <w:t xml:space="preserve">Аматерски кошаркашки тим мултинационалне компаније </w:t>
      </w:r>
      <w:r w:rsidR="001118B8" w:rsidRPr="00A5709A">
        <w:rPr>
          <w:lang/>
        </w:rPr>
        <w:t xml:space="preserve">Ernst Young </w:t>
      </w:r>
      <w:r w:rsidR="001118B8" w:rsidRPr="00A5709A">
        <w:rPr>
          <w:lang/>
        </w:rPr>
        <w:t>у Београду као фолклорна група</w:t>
      </w:r>
      <w:r w:rsidR="001B49D1" w:rsidRPr="00A5709A">
        <w:rPr>
          <w:lang/>
        </w:rPr>
        <w:t>“ и</w:t>
      </w:r>
      <w:r w:rsidR="001118B8" w:rsidRPr="00A5709A">
        <w:rPr>
          <w:lang/>
        </w:rPr>
        <w:t>з 2021</w:t>
      </w:r>
      <w:r w:rsidR="001B49D1" w:rsidRPr="00A5709A">
        <w:rPr>
          <w:lang/>
        </w:rPr>
        <w:t>. го</w:t>
      </w:r>
      <w:r w:rsidR="001118B8" w:rsidRPr="00A5709A">
        <w:rPr>
          <w:lang/>
        </w:rPr>
        <w:t>дине, др Богдан Дражета</w:t>
      </w:r>
      <w:r w:rsidR="007809CD" w:rsidRPr="00A5709A">
        <w:rPr>
          <w:lang/>
        </w:rPr>
        <w:t xml:space="preserve"> са др Лазаром Дражетом</w:t>
      </w:r>
      <w:r w:rsidR="007E3DD2" w:rsidRPr="00A5709A">
        <w:rPr>
          <w:lang/>
        </w:rPr>
        <w:t xml:space="preserve"> показује </w:t>
      </w:r>
      <w:r w:rsidR="00BF2AEF" w:rsidRPr="00A5709A">
        <w:rPr>
          <w:lang/>
        </w:rPr>
        <w:t xml:space="preserve">како изгледа </w:t>
      </w:r>
      <w:r w:rsidR="007E3DD2" w:rsidRPr="00A5709A">
        <w:rPr>
          <w:rFonts w:eastAsia="MinionPro-Regular"/>
          <w:lang/>
        </w:rPr>
        <w:t xml:space="preserve">друштвена и културна пракса аматерског играња кошарке од стране запослених у мултинационалној компанији </w:t>
      </w:r>
      <w:r w:rsidR="007E3DD2" w:rsidRPr="00A5709A">
        <w:rPr>
          <w:rFonts w:eastAsia="MinionPro-Regular"/>
          <w:lang/>
        </w:rPr>
        <w:t xml:space="preserve">Ernst Young </w:t>
      </w:r>
      <w:r w:rsidR="007E3DD2" w:rsidRPr="00A5709A">
        <w:rPr>
          <w:rFonts w:eastAsia="MinionPro-Regular"/>
          <w:lang/>
        </w:rPr>
        <w:t>у Београду</w:t>
      </w:r>
      <w:r w:rsidR="007E3DD2" w:rsidRPr="00A5709A">
        <w:rPr>
          <w:rFonts w:eastAsia="MinionPro-Regular"/>
          <w:lang/>
        </w:rPr>
        <w:t xml:space="preserve">. </w:t>
      </w:r>
      <w:r w:rsidR="00BF2AEF" w:rsidRPr="00A5709A">
        <w:rPr>
          <w:rFonts w:eastAsia="MinionPro-Regular"/>
          <w:lang/>
        </w:rPr>
        <w:t>Аутори посматрају наведени спортски тим као</w:t>
      </w:r>
      <w:r w:rsidR="007E3DD2" w:rsidRPr="00A5709A">
        <w:rPr>
          <w:rFonts w:eastAsia="MinionPro-Regular"/>
          <w:lang/>
        </w:rPr>
        <w:t xml:space="preserve"> фолклорну групу, а учешће</w:t>
      </w:r>
      <w:r w:rsidR="00BF2AEF" w:rsidRPr="00A5709A">
        <w:rPr>
          <w:rFonts w:eastAsia="MinionPro-Regular"/>
          <w:lang/>
        </w:rPr>
        <w:t xml:space="preserve"> чланова тима</w:t>
      </w:r>
      <w:r w:rsidR="007E3DD2" w:rsidRPr="00A5709A">
        <w:rPr>
          <w:rFonts w:eastAsia="MinionPro-Regular"/>
          <w:lang/>
        </w:rPr>
        <w:t xml:space="preserve"> у </w:t>
      </w:r>
      <w:r w:rsidR="00C10778" w:rsidRPr="00A5709A">
        <w:rPr>
          <w:rFonts w:eastAsia="MinionPro-Regular"/>
          <w:lang/>
        </w:rPr>
        <w:t>спортској дисциплини не тумаче само као физичку</w:t>
      </w:r>
      <w:r w:rsidR="007E3DD2" w:rsidRPr="00A5709A">
        <w:rPr>
          <w:rFonts w:eastAsia="MinionPro-Regular"/>
          <w:lang/>
        </w:rPr>
        <w:t xml:space="preserve"> активност, већ као модалитет обликовања ставова, вредности и веровања везаних за поменуту компанију, значајних за јачање кохезије међу запосленима и јачање њихове мотивације за об</w:t>
      </w:r>
      <w:r w:rsidR="00C10778" w:rsidRPr="00A5709A">
        <w:rPr>
          <w:rFonts w:eastAsia="MinionPro-Regular"/>
          <w:lang/>
        </w:rPr>
        <w:t xml:space="preserve">ављање радних задатака. </w:t>
      </w:r>
      <w:r w:rsidR="00BF2AEF" w:rsidRPr="00A5709A">
        <w:rPr>
          <w:rFonts w:eastAsia="MinionPro-Regular"/>
          <w:lang/>
        </w:rPr>
        <w:t>Аутори користе</w:t>
      </w:r>
      <w:r w:rsidR="007E3DD2" w:rsidRPr="00A5709A">
        <w:rPr>
          <w:rFonts w:eastAsia="MinionPro-Regular"/>
          <w:lang/>
        </w:rPr>
        <w:t xml:space="preserve"> концепт идиокултуре америчког социолога, социјалног психолога и фолклористе Герија Алана Фајна</w:t>
      </w:r>
      <w:r w:rsidR="007E3DD2" w:rsidRPr="00A5709A">
        <w:rPr>
          <w:rFonts w:eastAsia="MinionPro-Regular"/>
          <w:lang/>
        </w:rPr>
        <w:t xml:space="preserve"> (</w:t>
      </w:r>
      <w:r w:rsidR="007E3DD2" w:rsidRPr="00A5709A">
        <w:rPr>
          <w:rFonts w:eastAsia="MinionPro-Regular"/>
          <w:i/>
          <w:lang/>
        </w:rPr>
        <w:t>Gary Alan Fine</w:t>
      </w:r>
      <w:r w:rsidR="007E3DD2" w:rsidRPr="00A5709A">
        <w:rPr>
          <w:rFonts w:eastAsia="MinionPro-Regular"/>
          <w:lang/>
        </w:rPr>
        <w:t>)</w:t>
      </w:r>
      <w:r w:rsidR="007E3DD2" w:rsidRPr="00A5709A">
        <w:rPr>
          <w:rFonts w:eastAsia="MinionPro-Regular"/>
          <w:lang/>
        </w:rPr>
        <w:t>,</w:t>
      </w:r>
      <w:r w:rsidR="00BF2AEF" w:rsidRPr="00A5709A">
        <w:rPr>
          <w:rFonts w:eastAsia="MinionPro-Regular"/>
          <w:lang/>
        </w:rPr>
        <w:t xml:space="preserve"> ради анализе и интерпретације грађе </w:t>
      </w:r>
      <w:r w:rsidR="007E3DD2" w:rsidRPr="00A5709A">
        <w:rPr>
          <w:rFonts w:eastAsia="MinionPro-Regular"/>
          <w:lang/>
        </w:rPr>
        <w:t>у вези са стварањем, испољавањем и одржавањем идентитета групe (састављене махом од кошаркаша аматера), помоћу кога чланови ове игровне заједнице разликују себе од осталих запослених у мултинационалној компанији. Група је као таква препозната од стране других запослених у овој организацији, што је показала</w:t>
      </w:r>
      <w:r w:rsidR="007E3DD2" w:rsidRPr="00A5709A">
        <w:rPr>
          <w:lang/>
        </w:rPr>
        <w:t xml:space="preserve"> даља анализа извршена у складу са теоријско методолошким оквиром </w:t>
      </w:r>
      <w:r w:rsidR="007E3DD2" w:rsidRPr="00A5709A">
        <w:rPr>
          <w:lang/>
        </w:rPr>
        <w:t>„</w:t>
      </w:r>
      <w:r w:rsidR="007E3DD2" w:rsidRPr="00A5709A">
        <w:rPr>
          <w:lang/>
        </w:rPr>
        <w:t>фолклорног дијаманта“ који је успоставио Гери Алан Фајн.</w:t>
      </w:r>
    </w:p>
    <w:p w:rsidR="00C10778" w:rsidRPr="00A5709A" w:rsidRDefault="001118B8" w:rsidP="00C10778">
      <w:pPr>
        <w:spacing w:line="360" w:lineRule="auto"/>
        <w:ind w:firstLine="708"/>
        <w:jc w:val="both"/>
        <w:rPr>
          <w:lang/>
        </w:rPr>
      </w:pPr>
      <w:r w:rsidRPr="00A5709A">
        <w:rPr>
          <w:lang/>
        </w:rPr>
        <w:t>Др Богдан Дражета у коауторском раду „</w:t>
      </w:r>
      <w:r w:rsidRPr="00A5709A">
        <w:rPr>
          <w:lang/>
        </w:rPr>
        <w:t>Organizational Culture in Ernst Young Serbia: From Proclaimed to Perceived Values</w:t>
      </w:r>
      <w:r w:rsidRPr="00A5709A">
        <w:rPr>
          <w:lang/>
        </w:rPr>
        <w:t>“ из 2020</w:t>
      </w:r>
      <w:r w:rsidR="007809CD" w:rsidRPr="00A5709A">
        <w:rPr>
          <w:lang/>
        </w:rPr>
        <w:t>. године з</w:t>
      </w:r>
      <w:r w:rsidR="00C10778" w:rsidRPr="00A5709A">
        <w:rPr>
          <w:lang/>
        </w:rPr>
        <w:t xml:space="preserve">аједно са др Лазаром Дражетом истражује </w:t>
      </w:r>
      <w:r w:rsidR="00C10778" w:rsidRPr="00A5709A">
        <w:t xml:space="preserve">карактеристике организационе културе компаније Ernst Young у Србији. </w:t>
      </w:r>
      <w:proofErr w:type="gramStart"/>
      <w:r w:rsidR="00C10778" w:rsidRPr="00A5709A">
        <w:t>Перцепције запослених у вези са организационом културом су упоређене са прокламованим вредностима компаније, тј.</w:t>
      </w:r>
      <w:proofErr w:type="gramEnd"/>
      <w:r w:rsidR="00C10778" w:rsidRPr="00A5709A">
        <w:t xml:space="preserve"> </w:t>
      </w:r>
      <w:proofErr w:type="gramStart"/>
      <w:r w:rsidR="00C10778" w:rsidRPr="00A5709A">
        <w:t>оним</w:t>
      </w:r>
      <w:proofErr w:type="gramEnd"/>
      <w:r w:rsidR="00C10778" w:rsidRPr="00A5709A">
        <w:t xml:space="preserve"> што руководство сматра пожељним када </w:t>
      </w:r>
      <w:r w:rsidR="00C10778" w:rsidRPr="00A5709A">
        <w:lastRenderedPageBreak/>
        <w:t xml:space="preserve">су у питању веровања и понашања запослених. </w:t>
      </w:r>
      <w:proofErr w:type="gramStart"/>
      <w:r w:rsidR="00C10778" w:rsidRPr="00A5709A">
        <w:t>Интервјуи су спроведени са шеснаест запослених путем стандардизованог упитника, док је анкета омогућила добијање демографског и социо-економског профила испитаника.</w:t>
      </w:r>
      <w:proofErr w:type="gramEnd"/>
      <w:r w:rsidR="00C10778" w:rsidRPr="00A5709A">
        <w:t xml:space="preserve"> </w:t>
      </w:r>
      <w:proofErr w:type="gramStart"/>
      <w:r w:rsidR="00C10778" w:rsidRPr="00A5709A">
        <w:t>Друге истраживачке методе које су коришћене у овом раду су опсервација и посматрање са учествовањем.</w:t>
      </w:r>
      <w:proofErr w:type="gramEnd"/>
      <w:r w:rsidR="00C10778" w:rsidRPr="00A5709A">
        <w:t xml:space="preserve"> Полазећи од претпоставке да се организациона култура односи на систем дељених значења код људи у организацији, који разликује њихову организацију у односу на друге, </w:t>
      </w:r>
      <w:r w:rsidR="00C10778" w:rsidRPr="00A5709A">
        <w:rPr>
          <w:lang/>
        </w:rPr>
        <w:t>аутори су уочили</w:t>
      </w:r>
      <w:r w:rsidR="00C10778" w:rsidRPr="00A5709A">
        <w:t xml:space="preserve"> мноштво перцепција запослених, укључујући скуп међуљудских односа, вредности, веровања, ставова, пракси, ритуал</w:t>
      </w:r>
      <w:r w:rsidR="00123B61" w:rsidRPr="00A5709A">
        <w:t xml:space="preserve">а, правила и процедура. </w:t>
      </w:r>
      <w:proofErr w:type="gramStart"/>
      <w:r w:rsidR="00C10778" w:rsidRPr="00A5709A">
        <w:t xml:space="preserve">Oпшти је налаз </w:t>
      </w:r>
      <w:r w:rsidR="00123B61" w:rsidRPr="00A5709A">
        <w:rPr>
          <w:lang/>
        </w:rPr>
        <w:t xml:space="preserve">аутора </w:t>
      </w:r>
      <w:r w:rsidR="00C10778" w:rsidRPr="00A5709A">
        <w:t>да су запослени у компанији Ernst Young у Србији привржени њеном пословању кроз организациону културу ради обављања радних задатака, тј.</w:t>
      </w:r>
      <w:proofErr w:type="gramEnd"/>
      <w:r w:rsidR="00C10778" w:rsidRPr="00A5709A">
        <w:t xml:space="preserve"> </w:t>
      </w:r>
      <w:proofErr w:type="gramStart"/>
      <w:r w:rsidR="00C10778" w:rsidRPr="00A5709A">
        <w:t>да</w:t>
      </w:r>
      <w:proofErr w:type="gramEnd"/>
      <w:r w:rsidR="00C10778" w:rsidRPr="00A5709A">
        <w:t xml:space="preserve"> вредности компаније одређују веровања и понашања запослених.</w:t>
      </w:r>
    </w:p>
    <w:p w:rsidR="000C7EA1" w:rsidRPr="00A5709A" w:rsidRDefault="001118B8" w:rsidP="000C7EA1">
      <w:pPr>
        <w:spacing w:line="360" w:lineRule="auto"/>
        <w:ind w:firstLine="708"/>
        <w:jc w:val="both"/>
        <w:rPr>
          <w:lang/>
        </w:rPr>
      </w:pPr>
      <w:r w:rsidRPr="00A5709A">
        <w:rPr>
          <w:noProof/>
          <w:lang/>
        </w:rPr>
        <w:t xml:space="preserve">Коауторски рад </w:t>
      </w:r>
      <w:r w:rsidR="007809CD" w:rsidRPr="00A5709A">
        <w:rPr>
          <w:noProof/>
          <w:lang/>
        </w:rPr>
        <w:t xml:space="preserve">са Зораном Гуја </w:t>
      </w:r>
      <w:r w:rsidRPr="00A5709A">
        <w:rPr>
          <w:noProof/>
          <w:lang/>
        </w:rPr>
        <w:t>„</w:t>
      </w:r>
      <w:r w:rsidRPr="00A5709A">
        <w:rPr>
          <w:rFonts w:eastAsia="WarnockPro-Regular"/>
          <w:lang/>
        </w:rPr>
        <w:t>Утицај музике на међуетничке односе становника Сарајева и Мостара</w:t>
      </w:r>
      <w:r w:rsidRPr="00A5709A">
        <w:rPr>
          <w:noProof/>
          <w:lang/>
        </w:rPr>
        <w:t>“ објављен 2018. године, имао је</w:t>
      </w:r>
      <w:r w:rsidR="000C7EA1" w:rsidRPr="00A5709A">
        <w:rPr>
          <w:noProof/>
          <w:lang/>
        </w:rPr>
        <w:t xml:space="preserve"> за циљ да </w:t>
      </w:r>
      <w:r w:rsidR="000C7EA1" w:rsidRPr="00A5709A">
        <w:t>представи и анализи</w:t>
      </w:r>
      <w:r w:rsidR="000C7EA1" w:rsidRPr="00A5709A">
        <w:rPr>
          <w:lang/>
        </w:rPr>
        <w:t>ра</w:t>
      </w:r>
      <w:r w:rsidR="000C7EA1" w:rsidRPr="00A5709A">
        <w:t xml:space="preserve"> утицај наратива о музици и музичким облицима на међуетничке односе и изгрању локалног, градског идентитета код сарајевске и мостарске популације. </w:t>
      </w:r>
      <w:proofErr w:type="gramStart"/>
      <w:r w:rsidR="000C7EA1" w:rsidRPr="00A5709A">
        <w:t>Однос музике и идентитета проучаван је такође уз помоћ контекста заједничке музичке традиције свих етничких група у Босни и Херцеговини, док је грађа добијена на основу обављеног теренског истраживања и медијских извештаја.</w:t>
      </w:r>
      <w:proofErr w:type="gramEnd"/>
      <w:r w:rsidR="000C7EA1" w:rsidRPr="00A5709A">
        <w:t xml:space="preserve"> Аутори су показали да музика различитх жанрова (турбо-фолк, рок, духовна, изворна) предстаља средство за превазилажење тренутних политичких подела, заснованих на инструментализацији етничког односно верског идентитета, а са циљем јачања локалног (сарајевског, источносарајевског и мостарског) градског идентитета, као и у контексту неколиких музичких примера који показују да музика није искључиво средство већ и циљ окупљања људи различитих културних залеђа.</w:t>
      </w:r>
    </w:p>
    <w:p w:rsidR="00FF0895" w:rsidRPr="00A5709A" w:rsidRDefault="00FF0895" w:rsidP="00FF0895">
      <w:pPr>
        <w:spacing w:line="360" w:lineRule="auto"/>
        <w:ind w:firstLine="708"/>
        <w:jc w:val="both"/>
      </w:pPr>
      <w:r w:rsidRPr="00A5709A">
        <w:rPr>
          <w:noProof/>
          <w:lang/>
        </w:rPr>
        <w:t xml:space="preserve">Рад коауторског типа </w:t>
      </w:r>
      <w:r w:rsidR="00A924A3" w:rsidRPr="00A5709A">
        <w:rPr>
          <w:noProof/>
          <w:lang/>
        </w:rPr>
        <w:t>насловљен „</w:t>
      </w:r>
      <w:r w:rsidR="00A924A3" w:rsidRPr="00A5709A">
        <w:rPr>
          <w:rFonts w:eastAsia="WarnockPro-Regular"/>
        </w:rPr>
        <w:t>Prostorni as</w:t>
      </w:r>
      <w:r w:rsidR="00A924A3" w:rsidRPr="00A5709A">
        <w:rPr>
          <w:rFonts w:eastAsia="WarnockPro-Regular"/>
          <w:lang/>
        </w:rPr>
        <w:t>p</w:t>
      </w:r>
      <w:r w:rsidR="00A924A3" w:rsidRPr="00A5709A">
        <w:rPr>
          <w:rFonts w:eastAsia="WarnockPro-Regular"/>
        </w:rPr>
        <w:t>ekti demonoloških predanja iz istočne Srbije: etnografski primeri i analiza</w:t>
      </w:r>
      <w:r w:rsidRPr="00A5709A">
        <w:rPr>
          <w:noProof/>
          <w:lang/>
        </w:rPr>
        <w:t xml:space="preserve">“ и објављен 2018. године, </w:t>
      </w:r>
      <w:r w:rsidRPr="00A5709A">
        <w:t xml:space="preserve">анализира веровања у демонска бића људког и не-људског порекла (демоне природе) у широј околини Књажевца. </w:t>
      </w:r>
      <w:proofErr w:type="gramStart"/>
      <w:r w:rsidRPr="00A5709A">
        <w:t>Грађа је прикупљена уз помоћ теренског истраживања на поменутом простору, а тиче се усмених казивања која укључују натприродне догађаје или сусрете са оностраним појавама у овостраном амбијенту.</w:t>
      </w:r>
      <w:proofErr w:type="gramEnd"/>
      <w:r w:rsidRPr="00A5709A">
        <w:t xml:space="preserve"> </w:t>
      </w:r>
      <w:proofErr w:type="gramStart"/>
      <w:r w:rsidRPr="00A5709A">
        <w:t xml:space="preserve">Циљ рада био је сагледавање и анализа датих појава из новог угла и указивање на шири значај добијених резултата, а не грађење </w:t>
      </w:r>
      <w:r w:rsidRPr="00A5709A">
        <w:lastRenderedPageBreak/>
        <w:t>нових класификација или допуна старих.</w:t>
      </w:r>
      <w:proofErr w:type="gramEnd"/>
      <w:r w:rsidRPr="00A5709A">
        <w:t xml:space="preserve"> </w:t>
      </w:r>
      <w:proofErr w:type="gramStart"/>
      <w:r w:rsidRPr="00A5709A">
        <w:t>Демонолошка предања су тако везана за поједина места у простору која представљају граничне зоне између културе и природе.</w:t>
      </w:r>
      <w:proofErr w:type="gramEnd"/>
      <w:r w:rsidRPr="00A5709A">
        <w:t xml:space="preserve"> Други део тих веровања односи се на на</w:t>
      </w:r>
      <w:r w:rsidR="00033519" w:rsidRPr="00A5709A">
        <w:rPr>
          <w:lang/>
        </w:rPr>
        <w:t>т</w:t>
      </w:r>
      <w:r w:rsidRPr="00A5709A">
        <w:t>природна бића која из света „оностраног“ прелазе у „овострано“, а то су приче о змају (змеју) и воденом бику као демонима болести, што захтева даља проучавања.</w:t>
      </w:r>
    </w:p>
    <w:p w:rsidR="00FF0895" w:rsidRPr="00A5709A" w:rsidRDefault="001118B8" w:rsidP="00FF0895">
      <w:pPr>
        <w:spacing w:line="360" w:lineRule="auto"/>
        <w:ind w:firstLine="708"/>
        <w:jc w:val="both"/>
      </w:pPr>
      <w:r w:rsidRPr="00A5709A">
        <w:rPr>
          <w:noProof/>
          <w:lang/>
        </w:rPr>
        <w:t>Рад под насловом „Стварање државног идентитета Новорусије“, коаут</w:t>
      </w:r>
      <w:r w:rsidR="002B3F4F" w:rsidRPr="00A5709A">
        <w:rPr>
          <w:noProof/>
          <w:lang/>
        </w:rPr>
        <w:t>о</w:t>
      </w:r>
      <w:r w:rsidRPr="00A5709A">
        <w:rPr>
          <w:noProof/>
          <w:lang/>
        </w:rPr>
        <w:t xml:space="preserve">рског </w:t>
      </w:r>
      <w:r w:rsidR="00A924A3" w:rsidRPr="00A5709A">
        <w:rPr>
          <w:noProof/>
          <w:lang/>
        </w:rPr>
        <w:t>типа са др Лазаром Д</w:t>
      </w:r>
      <w:r w:rsidR="00FF0895" w:rsidRPr="00A5709A">
        <w:rPr>
          <w:noProof/>
          <w:lang/>
        </w:rPr>
        <w:t xml:space="preserve">ражетом, објављен 2018. године, </w:t>
      </w:r>
      <w:r w:rsidR="00FF0895" w:rsidRPr="00A5709A">
        <w:t xml:space="preserve">представља анализу нивоа медијског дискурса, пре свега новинских изовра, стварања једног новог идентитета на подручју Донбаса, регије на истоку Украјине где је од 2014. </w:t>
      </w:r>
      <w:proofErr w:type="gramStart"/>
      <w:r w:rsidR="00FF0895" w:rsidRPr="00A5709A">
        <w:t>године</w:t>
      </w:r>
      <w:proofErr w:type="gramEnd"/>
      <w:r w:rsidR="00FF0895" w:rsidRPr="00A5709A">
        <w:t xml:space="preserve"> у току грађански рат између проукрајинских и проруских власти. </w:t>
      </w:r>
      <w:proofErr w:type="gramStart"/>
      <w:r w:rsidR="00FF0895" w:rsidRPr="00A5709A">
        <w:t>Реч је о оживљавању и инструментализовању територије Новорусије, првобитно историјске области на југозападу бивше Руске империје.</w:t>
      </w:r>
      <w:proofErr w:type="gramEnd"/>
      <w:r w:rsidR="00FF0895" w:rsidRPr="00A5709A">
        <w:t xml:space="preserve"> Аутори сматрају да Новорусија није само простор две самопроглашене републике на истоку Украјине у Доњецкој и Луганској области, већ и повратак „општеруским начелима“ кроз обнову руског језика, културе, моралних вредности и савеза евроазијских народа. </w:t>
      </w:r>
      <w:proofErr w:type="gramStart"/>
      <w:r w:rsidR="00FF0895" w:rsidRPr="00A5709A">
        <w:t>То се постиже кроз неоевроазијство као опредељеност новоруских власти да се нађу у реинтегрисаном постсовјетском и руском империјалном простору, док је руски концепт мултикултурализма (руски језик, ћирилично писмо и суживот различитих етничких група) културна подршка том пројекту.</w:t>
      </w:r>
      <w:proofErr w:type="gramEnd"/>
      <w:r w:rsidR="00FF0895" w:rsidRPr="00A5709A">
        <w:t xml:space="preserve"> </w:t>
      </w:r>
      <w:proofErr w:type="gramStart"/>
      <w:r w:rsidR="00FF0895" w:rsidRPr="00A5709A">
        <w:t>Као претеча друштвено-политичког модела Новорусије узима се Придњестровље (Транснистрија), где је сличан след догађаја условио процесе који ће се односити на процес стварања државног идентитета.</w:t>
      </w:r>
      <w:proofErr w:type="gramEnd"/>
      <w:r w:rsidR="00FF0895" w:rsidRPr="00A5709A">
        <w:t xml:space="preserve"> </w:t>
      </w:r>
    </w:p>
    <w:p w:rsidR="005E18E6" w:rsidRPr="00A5709A" w:rsidRDefault="002B3F4F" w:rsidP="005E18E6">
      <w:pPr>
        <w:spacing w:line="360" w:lineRule="auto"/>
        <w:ind w:firstLine="708"/>
        <w:jc w:val="both"/>
        <w:rPr>
          <w:rFonts w:eastAsia="WarnockPro-Regular"/>
        </w:rPr>
      </w:pPr>
      <w:r w:rsidRPr="00A5709A">
        <w:rPr>
          <w:noProof/>
          <w:lang/>
        </w:rPr>
        <w:t>Рад коауторског типа који носи наслов „</w:t>
      </w:r>
      <w:r w:rsidRPr="00A5709A">
        <w:rPr>
          <w:rFonts w:eastAsia="WarnockPro-Regular"/>
        </w:rPr>
        <w:t>Prostorni aspekti demonoloških predanja iz istočne Srbije (prvi deo): teorijsko-metodološke postavke i primeri</w:t>
      </w:r>
      <w:r w:rsidR="005E18E6" w:rsidRPr="00A5709A">
        <w:rPr>
          <w:noProof/>
          <w:lang/>
        </w:rPr>
        <w:t xml:space="preserve">“ објављен је 2017. године и </w:t>
      </w:r>
      <w:r w:rsidR="005E18E6" w:rsidRPr="00A5709A">
        <w:rPr>
          <w:rFonts w:eastAsia="WarnockPro-Regular"/>
        </w:rPr>
        <w:t xml:space="preserve">даје осврт на досадашња проучавања домаћих аутора из области демонологије, као и тумачење просторне компоненте демонолошких предања. </w:t>
      </w:r>
      <w:proofErr w:type="gramStart"/>
      <w:r w:rsidR="005E18E6" w:rsidRPr="00A5709A">
        <w:rPr>
          <w:rFonts w:eastAsia="WarnockPro-Regular"/>
        </w:rPr>
        <w:t>Рад је производ теренског истраживања на подручју шире околине Књажевца. Анализа граница и граничника између овостраног и оностраног света у том локалном културном контексту, упућује на то да простор у традицијској култури није само пука подлога натприродних збивања, већ и интерактивна компонента наратива о натприродном.</w:t>
      </w:r>
      <w:proofErr w:type="gramEnd"/>
      <w:r w:rsidR="005E18E6" w:rsidRPr="00A5709A">
        <w:rPr>
          <w:rFonts w:eastAsia="WarnockPro-Regular"/>
        </w:rPr>
        <w:t xml:space="preserve"> </w:t>
      </w:r>
      <w:proofErr w:type="gramStart"/>
      <w:r w:rsidR="005E18E6" w:rsidRPr="00A5709A">
        <w:rPr>
          <w:rFonts w:eastAsia="WarnockPro-Regular"/>
        </w:rPr>
        <w:t xml:space="preserve">Аутори су најпре уочили да је за стварање нечистог места од упадљивог значаја процес спајања елемената из битно различитих нивоа стварности у неком одређеном објекту кључном за перцепцију тог </w:t>
      </w:r>
      <w:r w:rsidR="005E18E6" w:rsidRPr="00A5709A">
        <w:rPr>
          <w:rFonts w:eastAsia="WarnockPro-Regular"/>
        </w:rPr>
        <w:lastRenderedPageBreak/>
        <w:t>места.</w:t>
      </w:r>
      <w:proofErr w:type="gramEnd"/>
      <w:r w:rsidR="005E18E6" w:rsidRPr="00A5709A">
        <w:rPr>
          <w:rFonts w:eastAsia="WarnockPro-Regular"/>
        </w:rPr>
        <w:t xml:space="preserve"> </w:t>
      </w:r>
      <w:proofErr w:type="gramStart"/>
      <w:r w:rsidR="005E18E6" w:rsidRPr="00A5709A">
        <w:rPr>
          <w:rFonts w:eastAsia="WarnockPro-Regular"/>
        </w:rPr>
        <w:t>Затим су при анализи нечистих места уочили да је за њихово конституисање од нарочите важности поступак симболичког раздвајања делова простора, при чему се једном делу приписује позитивна, а другом негативна вредност.</w:t>
      </w:r>
      <w:proofErr w:type="gramEnd"/>
      <w:r w:rsidR="005E18E6" w:rsidRPr="00A5709A">
        <w:rPr>
          <w:rFonts w:eastAsia="WarnockPro-Regular"/>
        </w:rPr>
        <w:t xml:space="preserve"> </w:t>
      </w:r>
      <w:proofErr w:type="gramStart"/>
      <w:r w:rsidR="005E18E6" w:rsidRPr="00A5709A">
        <w:rPr>
          <w:rFonts w:eastAsia="WarnockPro-Regular"/>
        </w:rPr>
        <w:t>Напослетку, аутори наводе да осећај страха у демонолошким предањима изазива могућност да натприродна сила пробије границу између овостраног и оностраног, постављену у људком телу.</w:t>
      </w:r>
      <w:proofErr w:type="gramEnd"/>
    </w:p>
    <w:p w:rsidR="00675720" w:rsidRPr="00A5709A" w:rsidRDefault="001118B8" w:rsidP="00675720">
      <w:pPr>
        <w:spacing w:line="360" w:lineRule="auto"/>
        <w:ind w:firstLine="708"/>
        <w:jc w:val="both"/>
        <w:rPr>
          <w:rFonts w:eastAsia="WarnockPro-Regular"/>
        </w:rPr>
      </w:pPr>
      <w:r w:rsidRPr="00A5709A">
        <w:rPr>
          <w:noProof/>
          <w:lang/>
        </w:rPr>
        <w:t>У коаут</w:t>
      </w:r>
      <w:r w:rsidR="002B3F4F" w:rsidRPr="00A5709A">
        <w:rPr>
          <w:noProof/>
          <w:lang/>
        </w:rPr>
        <w:t>о</w:t>
      </w:r>
      <w:r w:rsidRPr="00A5709A">
        <w:rPr>
          <w:noProof/>
          <w:lang/>
        </w:rPr>
        <w:t>рском раду „</w:t>
      </w:r>
      <w:r w:rsidRPr="00A5709A">
        <w:rPr>
          <w:rFonts w:eastAsia="WarnockPro-Regular"/>
        </w:rPr>
        <w:t>Дрвеничке буклије: прилог проучавању свадбених обичаја Макарског приморја</w:t>
      </w:r>
      <w:r w:rsidRPr="00A5709A">
        <w:rPr>
          <w:noProof/>
          <w:lang/>
        </w:rPr>
        <w:t>“ др Богдан Дражета</w:t>
      </w:r>
      <w:r w:rsidR="007809CD" w:rsidRPr="00A5709A">
        <w:rPr>
          <w:noProof/>
          <w:lang/>
        </w:rPr>
        <w:t xml:space="preserve"> са др Лазаром Дражетом</w:t>
      </w:r>
      <w:r w:rsidR="00675720" w:rsidRPr="00A5709A">
        <w:rPr>
          <w:noProof/>
          <w:lang/>
        </w:rPr>
        <w:t xml:space="preserve"> </w:t>
      </w:r>
      <w:r w:rsidR="00675720" w:rsidRPr="00A5709A">
        <w:rPr>
          <w:rFonts w:eastAsia="WarnockPro-Regular"/>
        </w:rPr>
        <w:t xml:space="preserve">описује и контекстуализује обичај буклија тј. </w:t>
      </w:r>
      <w:proofErr w:type="gramStart"/>
      <w:r w:rsidR="00675720" w:rsidRPr="00A5709A">
        <w:rPr>
          <w:rFonts w:eastAsia="WarnockPro-Regular"/>
        </w:rPr>
        <w:t>обредног</w:t>
      </w:r>
      <w:proofErr w:type="gramEnd"/>
      <w:r w:rsidR="00675720" w:rsidRPr="00A5709A">
        <w:rPr>
          <w:rFonts w:eastAsia="WarnockPro-Regular"/>
        </w:rPr>
        <w:t xml:space="preserve"> наздрављања током свадбеног весеља, који се практикује у далматинском селу Дрвеник, постављајући га у шири културни и друштвени оквир. </w:t>
      </w:r>
      <w:proofErr w:type="gramStart"/>
      <w:r w:rsidR="00675720" w:rsidRPr="00A5709A">
        <w:rPr>
          <w:rFonts w:eastAsia="WarnockPro-Regular"/>
        </w:rPr>
        <w:t>Терминологија и распрострањеност обичаја испитана је путем литературе и теренског истраживања.</w:t>
      </w:r>
      <w:proofErr w:type="gramEnd"/>
      <w:r w:rsidR="00675720" w:rsidRPr="00A5709A">
        <w:rPr>
          <w:rFonts w:eastAsia="WarnockPro-Regular"/>
        </w:rPr>
        <w:t xml:space="preserve"> Аутори су дошли до закључка да поред модернизације оличене кроз развој инфраструктуре и нагли развој туризма у Далмацији почев од шездесетих година двадесетог века, овај обичај наставља да постоји, мада у другачијем облику али са истом функцијом, као што је то некада чињено на подручју читавог Макарског приморја. </w:t>
      </w:r>
      <w:proofErr w:type="gramStart"/>
      <w:r w:rsidR="00675720" w:rsidRPr="00A5709A">
        <w:rPr>
          <w:rFonts w:eastAsia="WarnockPro-Regular"/>
        </w:rPr>
        <w:t>Аутори такође позивају на даља проучавања различитих обичаја обредног наздрављања, који се могу наћи у оквиру свадбеног весеља како на овом далматинском тако и ширем, динарском простору.</w:t>
      </w:r>
      <w:proofErr w:type="gramEnd"/>
    </w:p>
    <w:p w:rsidR="00423BC1" w:rsidRPr="00A5709A" w:rsidRDefault="007809CD" w:rsidP="00423BC1">
      <w:pPr>
        <w:spacing w:line="360" w:lineRule="auto"/>
        <w:ind w:firstLine="708"/>
        <w:jc w:val="both"/>
        <w:rPr>
          <w:lang/>
        </w:rPr>
      </w:pPr>
      <w:r w:rsidRPr="00A5709A">
        <w:rPr>
          <w:noProof/>
          <w:lang/>
        </w:rPr>
        <w:t>Рад др Богдана Дражете објављен двојезично на српском и руском језику 2020. године под насловом „</w:t>
      </w:r>
      <w:r w:rsidRPr="00A5709A">
        <w:rPr>
          <w:lang/>
        </w:rPr>
        <w:t>Заоставштина породице Миклашевски као прилог проучавању грађе о руској емиграцији у Краљевини Срба, Хрвата и Словенаца</w:t>
      </w:r>
      <w:r w:rsidRPr="00A5709A">
        <w:t>/</w:t>
      </w:r>
      <w:r w:rsidRPr="00A5709A">
        <w:rPr>
          <w:lang/>
        </w:rPr>
        <w:t>Југославији између два светска рата</w:t>
      </w:r>
      <w:r w:rsidR="00423BC1" w:rsidRPr="00A5709A">
        <w:rPr>
          <w:noProof/>
          <w:lang/>
        </w:rPr>
        <w:t>“ даје значајан осврт на породичну заоставштину породице Миклашевски,</w:t>
      </w:r>
      <w:r w:rsidR="00423BC1" w:rsidRPr="00A5709A">
        <w:rPr>
          <w:lang/>
        </w:rPr>
        <w:t xml:space="preserve"> избегле након Октобарске револуције 1917. године из Руске Империје на територију данашње Србије, заједно са хиљадама других породица. Аутор сматра да ови материјали могу послужити будућим истраживачима у Архиву Југославије, као прилог проучавању грађе о руској емиграцији у Краљевини Срба, Хрвата и Словенаца</w:t>
      </w:r>
      <w:r w:rsidR="00423BC1" w:rsidRPr="00A5709A">
        <w:t>/</w:t>
      </w:r>
      <w:r w:rsidR="00423BC1" w:rsidRPr="00A5709A">
        <w:rPr>
          <w:lang/>
        </w:rPr>
        <w:t>Југославији, у периоду између два светска рата од 1918. до 1941. године. Поред тога, др Дражета наводи да п</w:t>
      </w:r>
      <w:r w:rsidR="005A7294" w:rsidRPr="00A5709A">
        <w:rPr>
          <w:lang/>
        </w:rPr>
        <w:t>ородичне заоставштине представљају важно средство сазнања животних прилика</w:t>
      </w:r>
      <w:r w:rsidR="005A7294" w:rsidRPr="00A5709A">
        <w:rPr>
          <w:lang/>
        </w:rPr>
        <w:t xml:space="preserve"> </w:t>
      </w:r>
      <w:r w:rsidR="005A7294" w:rsidRPr="00A5709A">
        <w:rPr>
          <w:lang/>
        </w:rPr>
        <w:t>одређене групе људи на микро</w:t>
      </w:r>
      <w:r w:rsidR="005A7294" w:rsidRPr="00A5709A">
        <w:rPr>
          <w:lang/>
        </w:rPr>
        <w:t xml:space="preserve"> </w:t>
      </w:r>
      <w:r w:rsidR="005A7294" w:rsidRPr="00A5709A">
        <w:rPr>
          <w:lang/>
        </w:rPr>
        <w:t>нивоу, али и макро нивоу културе, тј. одређеној слици друштвеног и културног контекста у коме се та група налазила</w:t>
      </w:r>
      <w:r w:rsidR="00B0632D" w:rsidRPr="00A5709A">
        <w:rPr>
          <w:lang/>
        </w:rPr>
        <w:t xml:space="preserve">, чиме се може </w:t>
      </w:r>
      <w:r w:rsidR="00423BC1" w:rsidRPr="00A5709A">
        <w:t xml:space="preserve">боље осветлити </w:t>
      </w:r>
      <w:r w:rsidR="00B0632D" w:rsidRPr="00A5709A">
        <w:rPr>
          <w:lang/>
        </w:rPr>
        <w:t xml:space="preserve">културни </w:t>
      </w:r>
      <w:r w:rsidR="00423BC1" w:rsidRPr="00A5709A">
        <w:t>утицај руских емиграната и њихов свакодневни живот у југословенској краљевини.</w:t>
      </w:r>
    </w:p>
    <w:p w:rsidR="00F5242E" w:rsidRPr="00A5709A" w:rsidRDefault="007809CD" w:rsidP="001B2016">
      <w:pPr>
        <w:spacing w:line="360" w:lineRule="auto"/>
        <w:ind w:firstLine="708"/>
        <w:jc w:val="both"/>
        <w:rPr>
          <w:lang/>
        </w:rPr>
      </w:pPr>
      <w:r w:rsidRPr="00A5709A">
        <w:rPr>
          <w:lang/>
        </w:rPr>
        <w:lastRenderedPageBreak/>
        <w:t>Рад презентован на међународном научном скупу 2018. године под насловом „</w:t>
      </w:r>
      <w:r w:rsidRPr="00A5709A">
        <w:t>Narativi o muzici u savremenoj gradskoj kulturi stanovni</w:t>
      </w:r>
      <w:r w:rsidRPr="00A5709A">
        <w:rPr>
          <w:lang/>
        </w:rPr>
        <w:t>štva Sarajeva i Mostara</w:t>
      </w:r>
      <w:r w:rsidRPr="00A5709A">
        <w:rPr>
          <w:lang/>
        </w:rPr>
        <w:t>“, а објављен у целини 2020. године на БХС језицима и енглеском језику под истим насловом „</w:t>
      </w:r>
      <w:r w:rsidRPr="00A5709A">
        <w:t>Narativi o muzici u savremenoj gradskoj kulturi stanovni</w:t>
      </w:r>
      <w:r w:rsidRPr="00A5709A">
        <w:rPr>
          <w:lang/>
        </w:rPr>
        <w:t>štva Sarajeva i Mostara</w:t>
      </w:r>
      <w:r w:rsidR="00052227" w:rsidRPr="00A5709A">
        <w:rPr>
          <w:lang/>
        </w:rPr>
        <w:t xml:space="preserve">“, </w:t>
      </w:r>
      <w:r w:rsidRPr="00A5709A">
        <w:rPr>
          <w:lang/>
        </w:rPr>
        <w:t>представљ</w:t>
      </w:r>
      <w:r w:rsidR="00E109E8" w:rsidRPr="00A5709A">
        <w:rPr>
          <w:lang/>
        </w:rPr>
        <w:t>а напор др Богдана Дражете</w:t>
      </w:r>
      <w:r w:rsidRPr="00A5709A">
        <w:rPr>
          <w:lang/>
        </w:rPr>
        <w:t xml:space="preserve"> да </w:t>
      </w:r>
      <w:r w:rsidR="00F5242E" w:rsidRPr="00A5709A">
        <w:rPr>
          <w:lang/>
        </w:rPr>
        <w:t xml:space="preserve">прикаже поједине наративе о музици у савременој градској култури становништва Сарајева и Мостара, на основу прикупљене грађе у токоу теренског истраживања у периоду од краја 2017. и </w:t>
      </w:r>
      <w:r w:rsidR="001B2016" w:rsidRPr="00A5709A">
        <w:rPr>
          <w:lang/>
        </w:rPr>
        <w:t xml:space="preserve">током целе </w:t>
      </w:r>
      <w:r w:rsidR="00F5242E" w:rsidRPr="00A5709A">
        <w:rPr>
          <w:lang/>
        </w:rPr>
        <w:t xml:space="preserve">2018. године. Рад пружа истраживачки допринос на пољу проучавања музике из угла етнологије и антропологије, што аутор сматра подстицајем сарадње између наука занитересованих за музику, </w:t>
      </w:r>
      <w:r w:rsidR="001B2016" w:rsidRPr="00A5709A">
        <w:rPr>
          <w:lang/>
        </w:rPr>
        <w:t>као и проналажењем другачијих</w:t>
      </w:r>
      <w:r w:rsidR="00F5242E" w:rsidRPr="00A5709A">
        <w:rPr>
          <w:lang/>
        </w:rPr>
        <w:t xml:space="preserve"> </w:t>
      </w:r>
      <w:r w:rsidR="001B2016" w:rsidRPr="00A5709A">
        <w:rPr>
          <w:lang/>
        </w:rPr>
        <w:t>перспектива и резултата</w:t>
      </w:r>
      <w:r w:rsidR="00F5242E" w:rsidRPr="00A5709A">
        <w:rPr>
          <w:lang/>
        </w:rPr>
        <w:t xml:space="preserve"> у контексту савремених проучавања музике и „бољег“ разумевања културне и друштвене стварности. </w:t>
      </w:r>
      <w:r w:rsidR="001B2016" w:rsidRPr="00A5709A">
        <w:rPr>
          <w:lang/>
        </w:rPr>
        <w:t>На основу изнетих етнографских примера, др Дражета наводи да становници Сарајева и Мостара придају музици одређени културни значај, а што даље значи да музика јесте један од елемената градске културе. Дакле, наративи о музици, односно оно што људи причају о праксама и догађајима везаним за музику било ког жанра, за становнике два наведена града јесте нешто што има одређено културно значење и важан је елемент свакодневног живота.</w:t>
      </w:r>
    </w:p>
    <w:p w:rsidR="00C10778" w:rsidRPr="00A5709A" w:rsidRDefault="007029B2" w:rsidP="00C10778">
      <w:pPr>
        <w:spacing w:line="360" w:lineRule="auto"/>
        <w:ind w:firstLine="708"/>
        <w:jc w:val="both"/>
        <w:rPr>
          <w:lang/>
        </w:rPr>
      </w:pPr>
      <w:r w:rsidRPr="00A5709A">
        <w:rPr>
          <w:lang/>
        </w:rPr>
        <w:t>У р</w:t>
      </w:r>
      <w:r w:rsidR="00C34F72" w:rsidRPr="00A5709A">
        <w:rPr>
          <w:lang/>
        </w:rPr>
        <w:t>ад</w:t>
      </w:r>
      <w:r w:rsidRPr="00A5709A">
        <w:rPr>
          <w:lang/>
        </w:rPr>
        <w:t>у</w:t>
      </w:r>
      <w:r w:rsidR="00C34F72" w:rsidRPr="00A5709A">
        <w:rPr>
          <w:lang/>
        </w:rPr>
        <w:t xml:space="preserve"> који носи наслов „</w:t>
      </w:r>
      <w:r w:rsidR="001B49D1" w:rsidRPr="00A5709A">
        <w:t>Музика као облик повезивања народа у савременом босанско-херцеговачком друштву: пример становника Сарајева и Мостара</w:t>
      </w:r>
      <w:r w:rsidR="00C34F72" w:rsidRPr="00A5709A">
        <w:rPr>
          <w:lang/>
        </w:rPr>
        <w:t>“, а који је презентован</w:t>
      </w:r>
      <w:r w:rsidR="001B49D1" w:rsidRPr="00A5709A">
        <w:rPr>
          <w:lang/>
        </w:rPr>
        <w:t xml:space="preserve"> са Зораном Гуја </w:t>
      </w:r>
      <w:r w:rsidR="00C34F72" w:rsidRPr="00A5709A">
        <w:rPr>
          <w:lang/>
        </w:rPr>
        <w:t xml:space="preserve">на националном научном скупу „Антропологија музике“ у марту 2018. године а затим у целости објављен у часопису </w:t>
      </w:r>
      <w:r w:rsidR="00C34F72" w:rsidRPr="00A5709A">
        <w:rPr>
          <w:i/>
          <w:lang/>
        </w:rPr>
        <w:t>Етноантрополошки проблеми</w:t>
      </w:r>
      <w:r w:rsidR="001B49D1" w:rsidRPr="00A5709A">
        <w:rPr>
          <w:i/>
          <w:lang/>
        </w:rPr>
        <w:t xml:space="preserve"> </w:t>
      </w:r>
      <w:r w:rsidR="001B49D1" w:rsidRPr="00A5709A">
        <w:rPr>
          <w:lang/>
        </w:rPr>
        <w:t>под насловом „Утицај музике на међуетничке односе становника Сарајева и Мостара“</w:t>
      </w:r>
      <w:r w:rsidR="00E109E8" w:rsidRPr="00A5709A">
        <w:rPr>
          <w:lang/>
        </w:rPr>
        <w:t xml:space="preserve"> исте године, др Богдан Дражета </w:t>
      </w:r>
      <w:r w:rsidR="00C10778" w:rsidRPr="00A5709A">
        <w:rPr>
          <w:lang/>
        </w:rPr>
        <w:t xml:space="preserve">са Зораном Гуја представља и </w:t>
      </w:r>
      <w:r w:rsidR="00E109E8" w:rsidRPr="00A5709A">
        <w:rPr>
          <w:lang/>
        </w:rPr>
        <w:t xml:space="preserve">анализира </w:t>
      </w:r>
      <w:r w:rsidR="00C10778" w:rsidRPr="00A5709A">
        <w:t xml:space="preserve">утицај наратива о музици и музичким облицима на међуетничке односе и изгрању локалног, градског идентитета код сарајевске и мостарске популације. </w:t>
      </w:r>
      <w:proofErr w:type="gramStart"/>
      <w:r w:rsidR="00C10778" w:rsidRPr="00A5709A">
        <w:t>Однос музике и идентитета проучаван је такође уз помоћ контекста заједничке музичке традиције свих етничких група у Босни и Херцеговини, док је грађа добијена на основу обављеног теренског истраживања и медијских извештаја.</w:t>
      </w:r>
      <w:proofErr w:type="gramEnd"/>
      <w:r w:rsidR="00C10778" w:rsidRPr="00A5709A">
        <w:t xml:space="preserve"> Аутори су показали да музика различитх жанрова (турбо-фолк, рок, духовна, изворна) предстаља средство за превазилажење тренутних политичких подела, заснованих на инструментализацији етничког односно верског идентитета, а са циљем јачања локалног (сарајевског, источносарајевског и мостарског) градског идентитета, као </w:t>
      </w:r>
      <w:r w:rsidR="00C10778" w:rsidRPr="00A5709A">
        <w:lastRenderedPageBreak/>
        <w:t>и у контексту неколиких музичких примера који показују да музика није искључиво средство већ и циљ окупљања људи различитих културних залеђа.</w:t>
      </w:r>
    </w:p>
    <w:p w:rsidR="00BD6238" w:rsidRPr="00A5709A" w:rsidRDefault="00C34F72" w:rsidP="00BD6238">
      <w:pPr>
        <w:tabs>
          <w:tab w:val="left" w:pos="2040"/>
        </w:tabs>
        <w:spacing w:line="360" w:lineRule="auto"/>
        <w:ind w:firstLine="720"/>
        <w:jc w:val="both"/>
      </w:pPr>
      <w:r w:rsidRPr="00A5709A">
        <w:rPr>
          <w:lang/>
        </w:rPr>
        <w:t>Коначно, у докторској дисертацији „</w:t>
      </w:r>
      <w:r w:rsidR="001B49D1" w:rsidRPr="00A5709A">
        <w:rPr>
          <w:rFonts w:eastAsia="WarnockPro-Regular"/>
          <w:lang/>
        </w:rPr>
        <w:t>Проблеми идентификације у (не)формално подељеним градовима у Босни и Херцеговини: компаративна анализа идентификацијских процеса у Мостару и Сарајеву</w:t>
      </w:r>
      <w:r w:rsidR="001B49D1" w:rsidRPr="00A5709A">
        <w:rPr>
          <w:lang/>
        </w:rPr>
        <w:t xml:space="preserve">“ </w:t>
      </w:r>
      <w:r w:rsidRPr="00A5709A">
        <w:rPr>
          <w:lang/>
        </w:rPr>
        <w:t xml:space="preserve">коју је др </w:t>
      </w:r>
      <w:r w:rsidR="001B49D1" w:rsidRPr="00A5709A">
        <w:rPr>
          <w:lang/>
        </w:rPr>
        <w:t>Богдан Дражета одбранио</w:t>
      </w:r>
      <w:r w:rsidRPr="00A5709A">
        <w:rPr>
          <w:lang/>
        </w:rPr>
        <w:t xml:space="preserve"> у октобру 2019. године на Филозофском факултету Универзитета у Београду, </w:t>
      </w:r>
      <w:r w:rsidR="00BD6238" w:rsidRPr="00A5709A">
        <w:rPr>
          <w:lang/>
        </w:rPr>
        <w:t xml:space="preserve">извршена је компаративна анализа </w:t>
      </w:r>
      <w:r w:rsidR="00BD6238" w:rsidRPr="00A5709A">
        <w:t xml:space="preserve">идентификацијских процеса у Мостару и Сарајеву, као (не)формално подељеним градовима у Босни и Херцеговини. Неформална територијална подела града у случају Мостара, односно формална подела урбаног простора у Сарајеву, представљају оквир у односу на кога је кандидат истраживао све аспекте (нивое и врсте) идентитета код свих етничких група, као и унутрашње границе између припадника истог народа, становника једне регије односно урбане целине. </w:t>
      </w:r>
      <w:proofErr w:type="gramStart"/>
      <w:r w:rsidR="00BD6238" w:rsidRPr="00A5709A">
        <w:t>Компаративна анализа две студије случаја показала је да становници ова два града посматрају другачије појам границе, те да им симболичка односно физичка линија разграничења (поново) ствара сопствени етнички, верски односно национални, регионални и локални идентитет.</w:t>
      </w:r>
      <w:proofErr w:type="gramEnd"/>
      <w:r w:rsidR="00BD6238" w:rsidRPr="00A5709A">
        <w:t xml:space="preserve"> Дакле, циљ истраживања био је утврдити разлике у изградњи културног идентитета код становништва неформално подељеног града (Мостар) у односу на формално подељени град (Сарајево), путем различитих станова, размишљања и пракси везаних за ту (не</w:t>
      </w:r>
      <w:proofErr w:type="gramStart"/>
      <w:r w:rsidR="00BD6238" w:rsidRPr="00A5709A">
        <w:t>)формалну</w:t>
      </w:r>
      <w:proofErr w:type="gramEnd"/>
      <w:r w:rsidR="00BD6238" w:rsidRPr="00A5709A">
        <w:t xml:space="preserve"> раздвојеност урбане целине. </w:t>
      </w:r>
      <w:proofErr w:type="gramStart"/>
      <w:r w:rsidR="00BD6238" w:rsidRPr="00A5709A">
        <w:t>Добијање грађе вршено је не само путем статистичких података, медијских извештаја и литературе, већ и теренског истраживања које је кандидат спровео у периоду од октобра 2017.</w:t>
      </w:r>
      <w:proofErr w:type="gramEnd"/>
      <w:r w:rsidR="00BD6238" w:rsidRPr="00A5709A">
        <w:t xml:space="preserve"> </w:t>
      </w:r>
      <w:proofErr w:type="gramStart"/>
      <w:r w:rsidR="00BD6238" w:rsidRPr="00A5709A">
        <w:t>до</w:t>
      </w:r>
      <w:proofErr w:type="gramEnd"/>
      <w:r w:rsidR="00BD6238" w:rsidRPr="00A5709A">
        <w:t xml:space="preserve"> јануара 2019. </w:t>
      </w:r>
      <w:proofErr w:type="gramStart"/>
      <w:r w:rsidR="00BD6238" w:rsidRPr="00A5709A">
        <w:t>године</w:t>
      </w:r>
      <w:proofErr w:type="gramEnd"/>
      <w:r w:rsidR="00BD6238" w:rsidRPr="00A5709A">
        <w:t xml:space="preserve">. </w:t>
      </w:r>
      <w:proofErr w:type="gramStart"/>
      <w:r w:rsidR="00BD6238" w:rsidRPr="00A5709A">
        <w:t>Том приликом, од користи су му били опсервација друштвних пракси, демографска и социо-економска анкета и посматрање са учествовањем.</w:t>
      </w:r>
      <w:proofErr w:type="gramEnd"/>
      <w:r w:rsidR="00BD6238" w:rsidRPr="00A5709A">
        <w:t xml:space="preserve"> </w:t>
      </w:r>
      <w:proofErr w:type="gramStart"/>
      <w:r w:rsidR="00BD6238" w:rsidRPr="00A5709A">
        <w:t>Уз то је обављено и 330 неформалних односно 119 формалних (дубинских) интервјуа.</w:t>
      </w:r>
      <w:proofErr w:type="gramEnd"/>
    </w:p>
    <w:p w:rsidR="00C34F72" w:rsidRPr="00A5709A" w:rsidRDefault="00BD6238" w:rsidP="00BD6238">
      <w:pPr>
        <w:spacing w:line="360" w:lineRule="auto"/>
        <w:ind w:firstLine="720"/>
        <w:jc w:val="both"/>
      </w:pPr>
      <w:r w:rsidRPr="00A5709A">
        <w:t xml:space="preserve"> </w:t>
      </w:r>
      <w:proofErr w:type="gramStart"/>
      <w:r w:rsidRPr="00A5709A">
        <w:t>Две хипотезе од којих се пошло у докторској дисертацији су на крају истраживања потврђене у виду резултата у вези са различитом идентификацијом код становништва различито подељених градова и њиховом односу према линији разграничења.</w:t>
      </w:r>
      <w:proofErr w:type="gramEnd"/>
      <w:r w:rsidRPr="00A5709A">
        <w:t xml:space="preserve"> Прва хипотеза гласи да неформално подељени град (Мостар) поседује два јасно видљива „симболичко идеолошка простора“ коју раздваја граница, бивша ратна линија разграничења, у односу на коју становништво гради своју перцепцију о подели путем ставова, размишљања и пракси. Унутрашње границе се у оквиру сваке од етничких група у Мостару повлаче као опозиција </w:t>
      </w:r>
      <w:proofErr w:type="gramStart"/>
      <w:r w:rsidRPr="00A5709A">
        <w:t>град :</w:t>
      </w:r>
      <w:proofErr w:type="gramEnd"/>
      <w:r w:rsidRPr="00A5709A">
        <w:t xml:space="preserve"> село, и то путем ставова уочљивих према онима </w:t>
      </w:r>
      <w:r w:rsidRPr="00A5709A">
        <w:lastRenderedPageBreak/>
        <w:t>који су дошли у град „са стране“. Друга хипотеза гласи да формално подељени градови (Сарајево и Источно Сарајево) имају „снажну</w:t>
      </w:r>
      <w:proofErr w:type="gramStart"/>
      <w:r w:rsidRPr="00A5709A">
        <w:t>“ симболику</w:t>
      </w:r>
      <w:proofErr w:type="gramEnd"/>
      <w:r w:rsidRPr="00A5709A">
        <w:t xml:space="preserve"> само уз линију разграничења, која физички простор настоји да одели на две урбане целине. С друге стране, перцепција људи у тој граничној зони је знатно другачија и „растерећенија“, јер се свакодневни живот неометано одвија у односу на границу. У том смислу, унутрашње границе код становника „оба Сарајева</w:t>
      </w:r>
      <w:proofErr w:type="gramStart"/>
      <w:r w:rsidRPr="00A5709A">
        <w:t>“ понекад</w:t>
      </w:r>
      <w:proofErr w:type="gramEnd"/>
      <w:r w:rsidRPr="00A5709A">
        <w:t xml:space="preserve"> се везују за јединствени сарајевски наратив, такође заснован на опозицији урбано : рурално. </w:t>
      </w:r>
      <w:proofErr w:type="gramStart"/>
      <w:r w:rsidRPr="00A5709A">
        <w:t>Дакле, тамо где је подела невидљива, бива наглашенија у односу на симболичку границу кроз размишљања, ставове и праксе (Мостар), док у случају јасне поделе и формално наглашеније, линија разграничења не представља препреку у свакодневном животу.</w:t>
      </w:r>
      <w:proofErr w:type="gramEnd"/>
      <w:r w:rsidRPr="00A5709A">
        <w:t xml:space="preserve"> Истраживање које је кандидат спровео представља допринос теми која у српској етнологији и антропологији још увек није довољно обрађена, а то је како симболички (неформално) односно физички (формално) подељен простор утиче на процесе културне идентификације на приватном и јавном нивоу, како ти процеси утичу на међуетничку комуникацију и интеракцију и како се овај урбанистички проблем подељеног града решава или не решава. Резултати добијени истраживањем у овој докторској дисертацији могу се у теоријском смислу третирати као допринос области антропологије етницитета у ширем и антропологије граница у ужем смислу, док се у методолошком смислу значај дисертације огледа путем теренског истраживања ставова, размишљања и пракси конкретних, живих људи, непосредних актера проучаване друштвене стварности, што је један од препознатљивих метода у етнологији и антропологиј</w:t>
      </w:r>
      <w:r w:rsidRPr="00A5709A">
        <w:rPr>
          <w:lang/>
        </w:rPr>
        <w:t>и.</w:t>
      </w:r>
      <w:r w:rsidR="00C34F72" w:rsidRPr="00A5709A">
        <w:br w:type="page"/>
      </w:r>
    </w:p>
    <w:p w:rsidR="00C34F72" w:rsidRPr="00A5709A" w:rsidRDefault="00C34F72" w:rsidP="00C34F72">
      <w:pPr>
        <w:spacing w:line="360" w:lineRule="auto"/>
        <w:ind w:firstLine="720"/>
        <w:jc w:val="center"/>
        <w:rPr>
          <w:b/>
        </w:rPr>
      </w:pPr>
      <w:r w:rsidRPr="00A5709A">
        <w:rPr>
          <w:b/>
        </w:rPr>
        <w:lastRenderedPageBreak/>
        <w:t>Ангажовање у развоју наставе и других делатности Факултета и Универзитета</w:t>
      </w:r>
    </w:p>
    <w:p w:rsidR="00C34F72" w:rsidRPr="00A5709A" w:rsidRDefault="00C34F72" w:rsidP="00C34F72">
      <w:pPr>
        <w:spacing w:line="360" w:lineRule="auto"/>
        <w:ind w:firstLine="720"/>
        <w:jc w:val="center"/>
        <w:rPr>
          <w:b/>
        </w:rPr>
      </w:pPr>
    </w:p>
    <w:p w:rsidR="0016356F" w:rsidRPr="00A5709A" w:rsidRDefault="00AD3AC3" w:rsidP="0016356F">
      <w:pPr>
        <w:spacing w:line="360" w:lineRule="auto"/>
        <w:ind w:firstLine="720"/>
        <w:jc w:val="both"/>
        <w:rPr>
          <w:lang w:val="sr-Cyrl-CS"/>
        </w:rPr>
      </w:pPr>
      <w:r w:rsidRPr="00A5709A">
        <w:rPr>
          <w:iCs/>
          <w:lang/>
        </w:rPr>
        <w:t>Педагошки рад кандидата др Богдана Дражете огледа се у учешћу у настави на Одељењу з</w:t>
      </w:r>
      <w:r w:rsidR="001B5DFA" w:rsidRPr="00A5709A">
        <w:rPr>
          <w:iCs/>
          <w:lang/>
        </w:rPr>
        <w:t xml:space="preserve">а етнологију и антропологију, и </w:t>
      </w:r>
      <w:r w:rsidRPr="00A5709A">
        <w:rPr>
          <w:iCs/>
          <w:lang/>
        </w:rPr>
        <w:t>то од 2018. године као сарадника у настави током докторских студија на предметима: Антропологија рода и сродства, Антропологија етницитета и Етнолошка и антрополошка музеологија. У звању</w:t>
      </w:r>
      <w:r w:rsidRPr="00A5709A">
        <w:rPr>
          <w:iCs/>
          <w:lang/>
        </w:rPr>
        <w:t xml:space="preserve"> </w:t>
      </w:r>
      <w:r w:rsidRPr="00A5709A">
        <w:rPr>
          <w:iCs/>
          <w:lang/>
        </w:rPr>
        <w:t xml:space="preserve">истраживача сарадника др Богдан Дражета ради од 2018. године на </w:t>
      </w:r>
      <w:r w:rsidRPr="00A5709A">
        <w:rPr>
          <w:lang/>
        </w:rPr>
        <w:t>истраживачком пројекту „Антрополошко проучавање Србије: Од културног наслеђа до модерног друштва“</w:t>
      </w:r>
      <w:r w:rsidRPr="00A5709A">
        <w:rPr>
          <w:i/>
          <w:lang/>
        </w:rPr>
        <w:t xml:space="preserve"> </w:t>
      </w:r>
      <w:r w:rsidRPr="00A5709A">
        <w:rPr>
          <w:lang/>
        </w:rPr>
        <w:t>(177035) који се финансира од стране републичког Министарства просвете, науке и технолошког развоја. Одлуком Комисије за стицање научних звања Министарства просвете, науке и технолошког развоја</w:t>
      </w:r>
      <w:r w:rsidRPr="00A5709A">
        <w:t xml:space="preserve"> </w:t>
      </w:r>
      <w:r w:rsidRPr="00A5709A">
        <w:rPr>
          <w:lang/>
        </w:rPr>
        <w:t>Републике Србије 24.2.2020</w:t>
      </w:r>
      <w:r w:rsidRPr="00A5709A">
        <w:t>.</w:t>
      </w:r>
      <w:r w:rsidRPr="00A5709A">
        <w:rPr>
          <w:lang/>
        </w:rPr>
        <w:t xml:space="preserve"> године, др Богдан Дражета је иза</w:t>
      </w:r>
      <w:r w:rsidR="00E40487" w:rsidRPr="00A5709A">
        <w:rPr>
          <w:lang/>
        </w:rPr>
        <w:t xml:space="preserve">бран у звање научног сарадника, према Уговору о реализацији и финансирању научноистраживачког </w:t>
      </w:r>
      <w:r w:rsidR="00454EB3" w:rsidRPr="00A5709A">
        <w:rPr>
          <w:lang/>
        </w:rPr>
        <w:t xml:space="preserve">рада НИО у 2020. и 2021. години. </w:t>
      </w:r>
      <w:r w:rsidR="0016356F" w:rsidRPr="00A5709A">
        <w:rPr>
          <w:lang w:val="sr-Cyrl-CS"/>
        </w:rPr>
        <w:t>Кандидат др Богдан Дражета је у досадашњем раду показао поузданост и истрајност током рада са студентима, вољу за подстицање дискусија и комбиновање различитих метода и приступа у раду на вежбама. Као модератор на дискусијама подстакао је студенте да се укључе у разматрање релевантних појава и процеса</w:t>
      </w:r>
      <w:r w:rsidR="0016356F" w:rsidRPr="00A5709A">
        <w:rPr>
          <w:lang/>
        </w:rPr>
        <w:t xml:space="preserve"> </w:t>
      </w:r>
      <w:r w:rsidR="0016356F" w:rsidRPr="00A5709A">
        <w:rPr>
          <w:lang/>
        </w:rPr>
        <w:t>на часовима</w:t>
      </w:r>
      <w:r w:rsidR="0016356F" w:rsidRPr="00A5709A">
        <w:rPr>
          <w:lang w:val="sr-Cyrl-CS"/>
        </w:rPr>
        <w:t>, развију критичко мишљење и у оквиру изабраних истраживачких тема за предиспитне обавезе обликују своје личне и стручне ставове у виду приказа и семинарских радова. Обезбеђивање литературе, уз помоћ при тумачењу исте путем консултација и презентовањ</w:t>
      </w:r>
      <w:r w:rsidR="0016356F" w:rsidRPr="00A5709A">
        <w:rPr>
          <w:lang/>
        </w:rPr>
        <w:t>е</w:t>
      </w:r>
      <w:r w:rsidR="0016356F" w:rsidRPr="00A5709A">
        <w:rPr>
          <w:lang w:val="sr-Cyrl-CS"/>
        </w:rPr>
        <w:t xml:space="preserve"> истраживачких радова, подстиче студенте да усавршавају сопствено академско писање, проблематизују теме и феномене повезане са културом и друштвом и буду спремни да имају контакт са испитаницима током обављања теренских истраживања. Додатно педагошко искуство др Богдан Дражета стекао је као предавач у оквиру студентске теренске праксе 2019. године, када је говорио у образовно-културном центру „Вук Караџић“ у Тршићу о сопственом теренском раду, преносећи искуства и знања студентима</w:t>
      </w:r>
      <w:r w:rsidR="00E73C0E" w:rsidRPr="00A5709A">
        <w:rPr>
          <w:lang w:val="sr-Cyrl-CS"/>
        </w:rPr>
        <w:t xml:space="preserve"> Одељења за етнологију и антропологију</w:t>
      </w:r>
      <w:r w:rsidR="0016356F" w:rsidRPr="00A5709A">
        <w:rPr>
          <w:lang w:val="sr-Cyrl-CS"/>
        </w:rPr>
        <w:t xml:space="preserve">. Др Богдан Дражета је у својству ментора студената </w:t>
      </w:r>
      <w:r w:rsidR="00E73C0E" w:rsidRPr="00A5709A">
        <w:rPr>
          <w:lang w:val="sr-Cyrl-CS"/>
        </w:rPr>
        <w:t xml:space="preserve">истоименог Одељења </w:t>
      </w:r>
      <w:r w:rsidR="0016356F" w:rsidRPr="00A5709A">
        <w:rPr>
          <w:lang w:val="sr-Cyrl-CS"/>
        </w:rPr>
        <w:t>водио летњу теренску праксу 2020. године у насељима Града Београда која су била засебна, а данас представљају део урбане з</w:t>
      </w:r>
      <w:r w:rsidR="00454EB3" w:rsidRPr="00A5709A">
        <w:rPr>
          <w:lang w:val="sr-Cyrl-CS"/>
        </w:rPr>
        <w:t>оне (Жарково, Крњача, Раковица).</w:t>
      </w:r>
      <w:r w:rsidR="0072396A" w:rsidRPr="00A5709A">
        <w:rPr>
          <w:lang w:val="sr-Cyrl-CS"/>
        </w:rPr>
        <w:t xml:space="preserve"> Приступно предавање са темом „Антропологија граница у српској етнологији и антропологији“ др Бог</w:t>
      </w:r>
      <w:r w:rsidR="00FB53BA" w:rsidRPr="00A5709A">
        <w:rPr>
          <w:lang w:val="sr-Cyrl-CS"/>
        </w:rPr>
        <w:t xml:space="preserve">дан Дражета </w:t>
      </w:r>
      <w:r w:rsidR="00FB53BA" w:rsidRPr="00A5709A">
        <w:rPr>
          <w:lang w:val="sr-Cyrl-CS"/>
        </w:rPr>
        <w:lastRenderedPageBreak/>
        <w:t>одржао је 26. августа 2021. го</w:t>
      </w:r>
      <w:r w:rsidR="00CE3202" w:rsidRPr="00A5709A">
        <w:rPr>
          <w:lang w:val="sr-Cyrl-CS"/>
        </w:rPr>
        <w:t>дине, показавши</w:t>
      </w:r>
      <w:r w:rsidR="00FB53BA" w:rsidRPr="00A5709A">
        <w:rPr>
          <w:lang w:val="sr-Cyrl-CS"/>
        </w:rPr>
        <w:t xml:space="preserve"> значајан ниво </w:t>
      </w:r>
      <w:r w:rsidR="00CE3202" w:rsidRPr="00A5709A">
        <w:rPr>
          <w:lang w:val="sr-Cyrl-CS"/>
        </w:rPr>
        <w:t>педагошких аспеката, позитивно оцењених од стране високошколске установе</w:t>
      </w:r>
      <w:r w:rsidR="00FB53BA" w:rsidRPr="00A5709A">
        <w:rPr>
          <w:lang w:val="sr-Cyrl-CS"/>
        </w:rPr>
        <w:t>.</w:t>
      </w:r>
    </w:p>
    <w:p w:rsidR="0016356F" w:rsidRPr="00A5709A" w:rsidRDefault="0016356F" w:rsidP="00FB53BA">
      <w:pPr>
        <w:spacing w:line="360" w:lineRule="auto"/>
        <w:jc w:val="both"/>
        <w:rPr>
          <w:lang/>
        </w:rPr>
      </w:pPr>
    </w:p>
    <w:p w:rsidR="00C34F72" w:rsidRPr="00A5709A" w:rsidRDefault="00C34F72" w:rsidP="00C34F72">
      <w:pPr>
        <w:spacing w:line="360" w:lineRule="auto"/>
        <w:ind w:firstLine="720"/>
        <w:jc w:val="center"/>
        <w:rPr>
          <w:b/>
        </w:rPr>
      </w:pPr>
      <w:r w:rsidRPr="00A5709A">
        <w:rPr>
          <w:b/>
        </w:rPr>
        <w:t>Учешће у стручним организацијама и другим делатностима од значаја за развој научне области Факултета и Универзитета</w:t>
      </w:r>
    </w:p>
    <w:p w:rsidR="00C34F72" w:rsidRPr="00A5709A" w:rsidRDefault="00C34F72" w:rsidP="00C34F72">
      <w:pPr>
        <w:spacing w:line="360" w:lineRule="auto"/>
        <w:ind w:firstLine="720"/>
        <w:jc w:val="center"/>
        <w:rPr>
          <w:b/>
        </w:rPr>
      </w:pPr>
    </w:p>
    <w:p w:rsidR="00C34F72" w:rsidRPr="00A5709A" w:rsidRDefault="00014C80" w:rsidP="00014C80">
      <w:pPr>
        <w:widowControl w:val="0"/>
        <w:autoSpaceDE w:val="0"/>
        <w:autoSpaceDN w:val="0"/>
        <w:adjustRightInd w:val="0"/>
        <w:spacing w:line="360" w:lineRule="auto"/>
        <w:ind w:firstLine="708"/>
        <w:jc w:val="both"/>
        <w:rPr>
          <w:lang/>
        </w:rPr>
      </w:pPr>
      <w:r w:rsidRPr="00A5709A">
        <w:rPr>
          <w:lang/>
        </w:rPr>
        <w:t xml:space="preserve">Др Богдан Дражета водио је 2020. године теренску летњу праксу студената Одељења за етнологију и антропологију на подручју Града Београда, у насељима </w:t>
      </w:r>
      <w:r w:rsidRPr="00A5709A">
        <w:rPr>
          <w:lang w:val="sr-Cyrl-CS"/>
        </w:rPr>
        <w:t>која су била засебна, а данас представљају део урбане зоне (Жарково, Крњача, Раковица). Током основних студија у марту 2014. године др Богдан Дражета је учествовао у организацији програма званичне промоције Филозофског факултета и Одељења за етнологију и антропологију у Студентском културном центру, у оквиру циклуса предавања „Филозофски у СКЦ-у“, односно тематског блока „Антропологија религије: од традиционалног до савременог“. Кандидат др Богдан Дражета активно учествује током докторских студија, а затим и од ступања у радни однос 2018. године у организацији Антрополошке агоре, као и у раду Већа Одељења</w:t>
      </w:r>
      <w:r w:rsidR="00B52139" w:rsidRPr="00A5709A">
        <w:rPr>
          <w:lang w:val="sr-Cyrl-CS"/>
        </w:rPr>
        <w:t xml:space="preserve"> за етнологију и антропологиј</w:t>
      </w:r>
      <w:r w:rsidR="00B52139" w:rsidRPr="00A5709A">
        <w:rPr>
          <w:lang/>
        </w:rPr>
        <w:t>у.</w:t>
      </w:r>
    </w:p>
    <w:p w:rsidR="00A41A86" w:rsidRPr="00A5709A" w:rsidRDefault="00844D7E" w:rsidP="00C34F72">
      <w:pPr>
        <w:spacing w:line="360" w:lineRule="auto"/>
        <w:ind w:firstLine="720"/>
        <w:jc w:val="both"/>
      </w:pPr>
      <w:proofErr w:type="gramStart"/>
      <w:r w:rsidRPr="00A5709A">
        <w:t xml:space="preserve">Кандидат </w:t>
      </w:r>
      <w:r w:rsidR="00C34F72" w:rsidRPr="00A5709A">
        <w:t>испуњава услове предвиђене Критеријумима за стицање звања наставника на Универзитету у Београду.</w:t>
      </w:r>
      <w:proofErr w:type="gramEnd"/>
    </w:p>
    <w:p w:rsidR="00844D7E" w:rsidRPr="00A5709A" w:rsidRDefault="00844D7E" w:rsidP="00C34F72">
      <w:pPr>
        <w:spacing w:line="360" w:lineRule="auto"/>
        <w:ind w:firstLine="720"/>
        <w:jc w:val="both"/>
        <w:rPr>
          <w:lang/>
        </w:rPr>
      </w:pPr>
    </w:p>
    <w:tbl>
      <w:tblPr>
        <w:tblW w:w="957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1921"/>
        <w:gridCol w:w="2699"/>
        <w:gridCol w:w="4950"/>
      </w:tblGrid>
      <w:tr w:rsidR="00A5709A" w:rsidRPr="00A5709A" w:rsidTr="007D2CC0">
        <w:trPr>
          <w:tblCellSpacing w:w="0" w:type="dxa"/>
        </w:trPr>
        <w:tc>
          <w:tcPr>
            <w:tcW w:w="9570" w:type="dxa"/>
            <w:gridSpan w:val="3"/>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spacing w:after="0"/>
            </w:pPr>
            <w:r w:rsidRPr="00A5709A">
              <w:rPr>
                <w:b/>
                <w:bCs/>
              </w:rPr>
              <w:t>ОПШТИ УСЛОВ</w:t>
            </w:r>
          </w:p>
        </w:tc>
      </w:tr>
      <w:tr w:rsidR="00A5709A" w:rsidRPr="00A5709A" w:rsidTr="007D2CC0">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t xml:space="preserve">Научни назив доктора наука из научне области за коју се бира стечен на акредитованом универзитету и акредитованом студијском програму у земљи или диплома доктора наука стечена у иностранству, призната у складу са Законом о високом образовању. </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rPr>
                <w:lang/>
              </w:rPr>
            </w:pPr>
            <w:r w:rsidRPr="00A5709A">
              <w:rPr>
                <w:lang w:val="sr-Cyrl-CS"/>
              </w:rPr>
              <w:t>Проблеми идентификације у (не)формално подељеним градовима у Босни и Херцеговини: компаративна анализа идентификацијских процеса у Мостару и Сарајеву, Београд, 2019. године, докторска дисертација, одбрањена 25.10.2019. године на Филозофском факултету Универзитета у Београду</w:t>
            </w:r>
          </w:p>
        </w:tc>
      </w:tr>
      <w:tr w:rsidR="00A5709A" w:rsidRPr="00A5709A" w:rsidTr="007D2CC0">
        <w:trPr>
          <w:trHeight w:val="15"/>
          <w:tblCellSpacing w:w="0" w:type="dxa"/>
        </w:trPr>
        <w:tc>
          <w:tcPr>
            <w:tcW w:w="9570" w:type="dxa"/>
            <w:gridSpan w:val="3"/>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spacing w:after="0"/>
            </w:pPr>
            <w:r w:rsidRPr="00A5709A">
              <w:rPr>
                <w:b/>
                <w:bCs/>
              </w:rPr>
              <w:t>ОБАВЕЗНИ УСЛОВИ</w:t>
            </w:r>
          </w:p>
        </w:tc>
      </w:tr>
      <w:tr w:rsidR="00A5709A" w:rsidRPr="00A5709A" w:rsidTr="007D2CC0">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t xml:space="preserve">Објављен један рад из категорије М20 или три рада из категорије М51 из научне области за коју се бира. </w:t>
            </w:r>
            <w:r w:rsidRPr="00A5709A">
              <w:rPr>
                <w:sz w:val="22"/>
                <w:szCs w:val="22"/>
                <w:lang/>
              </w:rPr>
              <w:t xml:space="preserve">Рад у категоријама М22, М23 и М24 може бити замењен радом у </w:t>
            </w:r>
            <w:r w:rsidRPr="00A5709A">
              <w:rPr>
                <w:sz w:val="22"/>
                <w:szCs w:val="22"/>
                <w:lang/>
              </w:rPr>
              <w:lastRenderedPageBreak/>
              <w:t>категоријама М41, М42 и М11-М13, а рад у категоријама М23 и М24 и са радом у категоријама M41, M42 и М11-М14.</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rPr>
                <w:lang/>
              </w:rPr>
            </w:pPr>
            <w:r w:rsidRPr="00A5709A">
              <w:rPr>
                <w:rFonts w:eastAsia="WarnockPro-Regular"/>
                <w:lang/>
              </w:rPr>
              <w:lastRenderedPageBreak/>
              <w:t xml:space="preserve">Дражета, Богдан. 2021. </w:t>
            </w:r>
            <w:r w:rsidRPr="00A5709A">
              <w:rPr>
                <w:rFonts w:eastAsia="WarnockPro-Regular"/>
                <w:i/>
                <w:lang/>
              </w:rPr>
              <w:t>Етничка идентификација и границе у Босни и Херцеговини: примери Мостара и Сарајева</w:t>
            </w:r>
            <w:r w:rsidRPr="00A5709A">
              <w:rPr>
                <w:rFonts w:eastAsia="WarnockPro-Regular"/>
                <w:lang/>
              </w:rPr>
              <w:t xml:space="preserve">. Београд: Одељење за етнологију и </w:t>
            </w:r>
            <w:r w:rsidRPr="00A5709A">
              <w:rPr>
                <w:rFonts w:eastAsia="WarnockPro-Regular"/>
                <w:lang/>
              </w:rPr>
              <w:lastRenderedPageBreak/>
              <w:t>антропологију Филозофског факултета у Београду и Досије студио.</w:t>
            </w:r>
          </w:p>
          <w:p w:rsidR="00844D7E" w:rsidRPr="00A5709A" w:rsidRDefault="00844D7E" w:rsidP="007D2CC0">
            <w:pPr>
              <w:rPr>
                <w:lang/>
              </w:rPr>
            </w:pPr>
          </w:p>
          <w:p w:rsidR="00844D7E" w:rsidRPr="00A5709A" w:rsidRDefault="00844D7E" w:rsidP="007D2CC0">
            <w:pPr>
              <w:rPr>
                <w:rFonts w:eastAsia="WarnockPro-Regular"/>
                <w:lang/>
              </w:rPr>
            </w:pPr>
            <w:r w:rsidRPr="00A5709A">
              <w:rPr>
                <w:rFonts w:eastAsia="WarnockPro-Regular"/>
                <w:lang/>
              </w:rPr>
              <w:t>Дражета, Богдан. 2019. „Унутаргрупне поделе међу Србима на подручју Града Источног Сарајева након грађанског рата у Босни и Херцеговини 1992-1995.</w:t>
            </w:r>
            <w:r w:rsidRPr="00A5709A">
              <w:rPr>
                <w:rFonts w:eastAsia="WarnockPro-Regular"/>
              </w:rPr>
              <w:t xml:space="preserve"> </w:t>
            </w:r>
            <w:r w:rsidRPr="00A5709A">
              <w:rPr>
                <w:rFonts w:eastAsia="WarnockPro-Regular"/>
                <w:lang/>
              </w:rPr>
              <w:t xml:space="preserve">године“. </w:t>
            </w:r>
            <w:r w:rsidRPr="00A5709A">
              <w:rPr>
                <w:rFonts w:eastAsia="WarnockPro-Regular"/>
                <w:i/>
                <w:lang/>
              </w:rPr>
              <w:t xml:space="preserve">Antropologija </w:t>
            </w:r>
            <w:r w:rsidRPr="00A5709A">
              <w:rPr>
                <w:rFonts w:eastAsia="WarnockPro-Regular"/>
                <w:lang/>
              </w:rPr>
              <w:t>19 (1): 141-167.</w:t>
            </w:r>
          </w:p>
          <w:p w:rsidR="00844D7E" w:rsidRPr="00A5709A" w:rsidRDefault="00844D7E" w:rsidP="007D2CC0">
            <w:pPr>
              <w:rPr>
                <w:rFonts w:eastAsia="WarnockPro-Regular"/>
                <w:lang/>
              </w:rPr>
            </w:pPr>
          </w:p>
          <w:p w:rsidR="00844D7E" w:rsidRPr="00A5709A" w:rsidRDefault="00844D7E" w:rsidP="007D2CC0">
            <w:pPr>
              <w:autoSpaceDE w:val="0"/>
              <w:autoSpaceDN w:val="0"/>
              <w:adjustRightInd w:val="0"/>
              <w:rPr>
                <w:rFonts w:eastAsia="WarnockPro-Regular"/>
                <w:lang/>
              </w:rPr>
            </w:pPr>
            <w:r w:rsidRPr="00A5709A">
              <w:rPr>
                <w:rFonts w:eastAsia="WarnockPro-Regular"/>
                <w:lang/>
              </w:rPr>
              <w:t xml:space="preserve">Дражета, Богдан. </w:t>
            </w:r>
            <w:r w:rsidRPr="00A5709A">
              <w:rPr>
                <w:rFonts w:eastAsia="WarnockPro-Regular"/>
                <w:lang/>
              </w:rPr>
              <w:t xml:space="preserve">2017. </w:t>
            </w:r>
            <w:r w:rsidRPr="00A5709A">
              <w:rPr>
                <w:rFonts w:eastAsia="WarnockPro-Regular"/>
                <w:lang/>
              </w:rPr>
              <w:t xml:space="preserve">„Етнологијата и антропологијата во Босна и Херцеговина: минато, сегашност, иднина“. </w:t>
            </w:r>
            <w:r w:rsidRPr="00A5709A">
              <w:rPr>
                <w:rFonts w:eastAsia="WarnockPro-Regular"/>
                <w:i/>
              </w:rPr>
              <w:t>EthnoAnthropoZoom/</w:t>
            </w:r>
            <w:r w:rsidRPr="00A5709A">
              <w:rPr>
                <w:rFonts w:eastAsia="WarnockPro-Regular"/>
                <w:i/>
                <w:lang/>
              </w:rPr>
              <w:t xml:space="preserve">ЕтноАнтропоЗум </w:t>
            </w:r>
            <w:r w:rsidRPr="00A5709A">
              <w:rPr>
                <w:rFonts w:eastAsia="WarnockPro-Regular"/>
                <w:lang/>
              </w:rPr>
              <w:t>16 (16): 208-250.</w:t>
            </w:r>
          </w:p>
          <w:p w:rsidR="00844D7E" w:rsidRPr="00A5709A" w:rsidRDefault="00844D7E" w:rsidP="007D2CC0">
            <w:pPr>
              <w:rPr>
                <w:rFonts w:eastAsia="WarnockPro-Regular"/>
                <w:lang/>
              </w:rPr>
            </w:pPr>
          </w:p>
          <w:p w:rsidR="00844D7E" w:rsidRPr="00A5709A" w:rsidRDefault="00844D7E" w:rsidP="007D2CC0">
            <w:pPr>
              <w:rPr>
                <w:lang/>
              </w:rPr>
            </w:pPr>
            <w:r w:rsidRPr="00A5709A">
              <w:rPr>
                <w:lang/>
              </w:rPr>
              <w:t xml:space="preserve">Дражета, Богдан и Лазар Дражета. 2021. „Аматерски кошаркашки тим мултинационалне компаније </w:t>
            </w:r>
            <w:r w:rsidRPr="00A5709A">
              <w:rPr>
                <w:lang/>
              </w:rPr>
              <w:t xml:space="preserve">Ernst Young </w:t>
            </w:r>
            <w:r w:rsidRPr="00A5709A">
              <w:rPr>
                <w:lang/>
              </w:rPr>
              <w:t xml:space="preserve">у Београду као фолклорна група“. </w:t>
            </w:r>
            <w:r w:rsidRPr="00A5709A">
              <w:rPr>
                <w:i/>
                <w:lang/>
              </w:rPr>
              <w:t xml:space="preserve">Етноантрополошки проблеми </w:t>
            </w:r>
            <w:r w:rsidRPr="00A5709A">
              <w:rPr>
                <w:lang/>
              </w:rPr>
              <w:t xml:space="preserve">16 (1): 209-230. </w:t>
            </w:r>
          </w:p>
          <w:p w:rsidR="00844D7E" w:rsidRPr="00A5709A" w:rsidRDefault="00844D7E" w:rsidP="007D2CC0">
            <w:pPr>
              <w:rPr>
                <w:lang/>
              </w:rPr>
            </w:pPr>
          </w:p>
          <w:p w:rsidR="00844D7E" w:rsidRPr="00A5709A" w:rsidRDefault="00844D7E" w:rsidP="007D2CC0">
            <w:pPr>
              <w:rPr>
                <w:lang/>
              </w:rPr>
            </w:pPr>
            <w:r w:rsidRPr="00A5709A">
              <w:rPr>
                <w:lang/>
              </w:rPr>
              <w:t xml:space="preserve">Dražeta, Bogdan and Lazar Dražeta. </w:t>
            </w:r>
            <w:r w:rsidRPr="00A5709A">
              <w:rPr>
                <w:lang/>
              </w:rPr>
              <w:t xml:space="preserve">2020. </w:t>
            </w:r>
            <w:r w:rsidRPr="00A5709A">
              <w:t>“</w:t>
            </w:r>
            <w:r w:rsidRPr="00A5709A">
              <w:rPr>
                <w:lang/>
              </w:rPr>
              <w:t>Organizational Culture in Ernst Young Serbia: From Proclaimed to Perceived Values</w:t>
            </w:r>
            <w:r w:rsidRPr="00A5709A">
              <w:t>”</w:t>
            </w:r>
            <w:r w:rsidRPr="00A5709A">
              <w:rPr>
                <w:lang/>
              </w:rPr>
              <w:t xml:space="preserve">. </w:t>
            </w:r>
            <w:r w:rsidRPr="00A5709A">
              <w:rPr>
                <w:rFonts w:eastAsia="WarnockPro-Regular"/>
                <w:i/>
                <w:lang/>
              </w:rPr>
              <w:t>Етноантрополошки проблеми</w:t>
            </w:r>
            <w:r w:rsidRPr="00A5709A">
              <w:rPr>
                <w:rFonts w:eastAsia="WarnockPro-Regular"/>
                <w:lang/>
              </w:rPr>
              <w:t xml:space="preserve"> 15 (2): 507-521.</w:t>
            </w:r>
          </w:p>
          <w:p w:rsidR="00844D7E" w:rsidRPr="00A5709A" w:rsidRDefault="00844D7E" w:rsidP="007D2CC0">
            <w:pPr>
              <w:rPr>
                <w:rFonts w:eastAsia="WarnockPro-Regular"/>
                <w:lang/>
              </w:rPr>
            </w:pPr>
          </w:p>
          <w:p w:rsidR="00844D7E" w:rsidRPr="00A5709A" w:rsidRDefault="00844D7E" w:rsidP="007D2CC0">
            <w:pPr>
              <w:rPr>
                <w:rFonts w:eastAsia="WarnockPro-Regular"/>
                <w:lang/>
              </w:rPr>
            </w:pPr>
            <w:r w:rsidRPr="00A5709A">
              <w:rPr>
                <w:rFonts w:eastAsia="WarnockPro-Regular"/>
                <w:lang/>
              </w:rPr>
              <w:t xml:space="preserve">Дражета, Богдан и Зорана Гуја. 2018. „Утицај музике на међуетничке односе становника Сарајева и Мостара“. </w:t>
            </w:r>
            <w:r w:rsidRPr="00A5709A">
              <w:rPr>
                <w:rFonts w:eastAsia="WarnockPro-Regular"/>
                <w:i/>
                <w:lang/>
              </w:rPr>
              <w:t>Етноантрополошки проблеми</w:t>
            </w:r>
            <w:r w:rsidRPr="00A5709A">
              <w:rPr>
                <w:rFonts w:eastAsia="WarnockPro-Regular"/>
                <w:lang/>
              </w:rPr>
              <w:t xml:space="preserve"> 13 </w:t>
            </w:r>
            <w:r w:rsidRPr="00A5709A">
              <w:rPr>
                <w:rFonts w:eastAsia="WarnockPro-Regular"/>
                <w:lang/>
              </w:rPr>
              <w:t>(</w:t>
            </w:r>
            <w:r w:rsidRPr="00A5709A">
              <w:rPr>
                <w:rFonts w:eastAsia="WarnockPro-Regular"/>
                <w:lang/>
              </w:rPr>
              <w:t>4</w:t>
            </w:r>
            <w:r w:rsidRPr="00A5709A">
              <w:rPr>
                <w:rFonts w:eastAsia="WarnockPro-Regular"/>
                <w:lang/>
              </w:rPr>
              <w:t>)</w:t>
            </w:r>
            <w:r w:rsidRPr="00A5709A">
              <w:rPr>
                <w:rFonts w:eastAsia="WarnockPro-Regular"/>
                <w:lang/>
              </w:rPr>
              <w:t>: 899-925.</w:t>
            </w:r>
          </w:p>
          <w:p w:rsidR="00844D7E" w:rsidRPr="00A5709A" w:rsidRDefault="00844D7E" w:rsidP="007D2CC0">
            <w:pPr>
              <w:rPr>
                <w:rFonts w:eastAsia="WarnockPro-Regular"/>
                <w:lang/>
              </w:rPr>
            </w:pPr>
          </w:p>
          <w:p w:rsidR="00844D7E" w:rsidRPr="00A5709A" w:rsidRDefault="00844D7E" w:rsidP="007D2CC0">
            <w:pPr>
              <w:rPr>
                <w:rFonts w:eastAsia="WarnockPro-Regular"/>
                <w:lang/>
              </w:rPr>
            </w:pPr>
            <w:r w:rsidRPr="00A5709A">
              <w:rPr>
                <w:rFonts w:eastAsia="WarnockPro-Regular"/>
              </w:rPr>
              <w:t xml:space="preserve">Pišev, Marko i Bogdan Dražeta. 2018. </w:t>
            </w:r>
            <w:r w:rsidRPr="00A5709A">
              <w:rPr>
                <w:rFonts w:eastAsia="WarnockPro-Regular"/>
                <w:lang/>
              </w:rPr>
              <w:t>„</w:t>
            </w:r>
            <w:r w:rsidRPr="00A5709A">
              <w:rPr>
                <w:rFonts w:eastAsia="WarnockPro-Regular"/>
              </w:rPr>
              <w:t>Prostorni as</w:t>
            </w:r>
            <w:r w:rsidRPr="00A5709A">
              <w:rPr>
                <w:rFonts w:eastAsia="WarnockPro-Regular"/>
                <w:lang/>
              </w:rPr>
              <w:t>p</w:t>
            </w:r>
            <w:r w:rsidRPr="00A5709A">
              <w:rPr>
                <w:rFonts w:eastAsia="WarnockPro-Regular"/>
              </w:rPr>
              <w:t>ekti demonoloških predanja iz istočne Srbije: etnografski primeri i analiza</w:t>
            </w:r>
            <w:r w:rsidRPr="00A5709A">
              <w:rPr>
                <w:rFonts w:eastAsia="WarnockPro-Regular"/>
                <w:lang/>
              </w:rPr>
              <w:t>“</w:t>
            </w:r>
            <w:r w:rsidRPr="00A5709A">
              <w:rPr>
                <w:rFonts w:eastAsia="WarnockPro-Regular"/>
              </w:rPr>
              <w:t xml:space="preserve">. </w:t>
            </w:r>
            <w:r w:rsidRPr="00A5709A">
              <w:rPr>
                <w:rFonts w:eastAsia="WarnockPro-Regular"/>
                <w:i/>
              </w:rPr>
              <w:t xml:space="preserve">Antropologija </w:t>
            </w:r>
            <w:r w:rsidRPr="00A5709A">
              <w:rPr>
                <w:rFonts w:eastAsia="WarnockPro-Regular"/>
              </w:rPr>
              <w:t>18 (2): 9-28.</w:t>
            </w:r>
            <w:r w:rsidRPr="00A5709A">
              <w:rPr>
                <w:rFonts w:eastAsia="WarnockPro-Regular"/>
                <w:lang/>
              </w:rPr>
              <w:t xml:space="preserve"> </w:t>
            </w:r>
          </w:p>
          <w:p w:rsidR="00844D7E" w:rsidRPr="00A5709A" w:rsidRDefault="00844D7E" w:rsidP="007D2CC0">
            <w:pPr>
              <w:rPr>
                <w:rFonts w:eastAsia="WarnockPro-Regular"/>
                <w:lang/>
              </w:rPr>
            </w:pPr>
          </w:p>
          <w:p w:rsidR="00844D7E" w:rsidRPr="00A5709A" w:rsidRDefault="00844D7E" w:rsidP="007D2CC0">
            <w:pPr>
              <w:rPr>
                <w:rFonts w:eastAsia="WarnockPro-Regular"/>
              </w:rPr>
            </w:pPr>
            <w:r w:rsidRPr="00A5709A">
              <w:rPr>
                <w:rFonts w:eastAsia="WarnockPro-Regular"/>
                <w:lang/>
              </w:rPr>
              <w:t xml:space="preserve">Дражета, Лазар и Богдан Дражета. 2018. „Стварање државног идентитета Новорусије“. </w:t>
            </w:r>
            <w:r w:rsidRPr="00A5709A">
              <w:rPr>
                <w:rFonts w:eastAsia="WarnockPro-Regular"/>
                <w:i/>
                <w:lang/>
              </w:rPr>
              <w:t xml:space="preserve">Српска политичка мисао </w:t>
            </w:r>
            <w:r w:rsidRPr="00A5709A">
              <w:rPr>
                <w:rFonts w:eastAsia="WarnockPro-Regular"/>
                <w:lang/>
              </w:rPr>
              <w:t>год. 25</w:t>
            </w:r>
            <w:r w:rsidRPr="00A5709A">
              <w:rPr>
                <w:rFonts w:eastAsia="WarnockPro-Regular"/>
                <w:lang/>
              </w:rPr>
              <w:t xml:space="preserve">, vol. 60 </w:t>
            </w:r>
            <w:r w:rsidRPr="00A5709A">
              <w:rPr>
                <w:rFonts w:eastAsia="WarnockPro-Regular"/>
                <w:lang/>
              </w:rPr>
              <w:t>(2/2018):</w:t>
            </w:r>
            <w:r w:rsidRPr="00A5709A">
              <w:rPr>
                <w:rFonts w:eastAsia="WarnockPro-Regular"/>
                <w:lang/>
              </w:rPr>
              <w:t xml:space="preserve"> 211-224</w:t>
            </w:r>
            <w:r w:rsidRPr="00A5709A">
              <w:rPr>
                <w:rFonts w:eastAsia="WarnockPro-Regular"/>
                <w:lang/>
              </w:rPr>
              <w:t>.</w:t>
            </w:r>
          </w:p>
          <w:p w:rsidR="00844D7E" w:rsidRPr="00A5709A" w:rsidRDefault="00844D7E" w:rsidP="007D2CC0">
            <w:pPr>
              <w:rPr>
                <w:rFonts w:eastAsia="WarnockPro-Regular"/>
              </w:rPr>
            </w:pPr>
          </w:p>
          <w:p w:rsidR="00844D7E" w:rsidRPr="00A5709A" w:rsidRDefault="00844D7E" w:rsidP="007D2CC0">
            <w:r w:rsidRPr="00A5709A">
              <w:rPr>
                <w:rFonts w:eastAsia="WarnockPro-Regular"/>
              </w:rPr>
              <w:t xml:space="preserve">Pišev, Marko i Bogdan Dražeta. 2017. </w:t>
            </w:r>
            <w:r w:rsidRPr="00A5709A">
              <w:rPr>
                <w:rFonts w:eastAsia="WarnockPro-Regular"/>
                <w:lang/>
              </w:rPr>
              <w:t>„</w:t>
            </w:r>
            <w:r w:rsidRPr="00A5709A">
              <w:rPr>
                <w:rFonts w:eastAsia="WarnockPro-Regular"/>
              </w:rPr>
              <w:t xml:space="preserve">Prostorni aspekti demonoloških predanja iz </w:t>
            </w:r>
            <w:r w:rsidRPr="00A5709A">
              <w:rPr>
                <w:rFonts w:eastAsia="WarnockPro-Regular"/>
              </w:rPr>
              <w:lastRenderedPageBreak/>
              <w:t>istočne Srbije (prvi deo): teorijsko-metodološke postavke i primeri</w:t>
            </w:r>
            <w:r w:rsidRPr="00A5709A">
              <w:rPr>
                <w:rFonts w:eastAsia="WarnockPro-Regular"/>
                <w:lang/>
              </w:rPr>
              <w:t>“</w:t>
            </w:r>
            <w:r w:rsidRPr="00A5709A">
              <w:rPr>
                <w:rFonts w:eastAsia="WarnockPro-Regular"/>
              </w:rPr>
              <w:t xml:space="preserve">. </w:t>
            </w:r>
            <w:r w:rsidRPr="00A5709A">
              <w:rPr>
                <w:rFonts w:eastAsia="WarnockPro-Regular"/>
                <w:i/>
              </w:rPr>
              <w:t xml:space="preserve">Antropologija </w:t>
            </w:r>
            <w:r w:rsidRPr="00A5709A">
              <w:rPr>
                <w:rFonts w:eastAsia="WarnockPro-Regular"/>
              </w:rPr>
              <w:t>17 (3): 71-89.</w:t>
            </w:r>
            <w:r w:rsidRPr="00A5709A">
              <w:rPr>
                <w:rFonts w:eastAsia="WarnockPro-Regular"/>
                <w:lang/>
              </w:rPr>
              <w:t xml:space="preserve"> </w:t>
            </w:r>
          </w:p>
          <w:p w:rsidR="00844D7E" w:rsidRPr="00A5709A" w:rsidRDefault="00844D7E" w:rsidP="007D2CC0">
            <w:pPr>
              <w:rPr>
                <w:rFonts w:eastAsia="WarnockPro-Regular"/>
                <w:lang/>
              </w:rPr>
            </w:pPr>
          </w:p>
          <w:p w:rsidR="00844D7E" w:rsidRPr="00A5709A" w:rsidRDefault="00844D7E" w:rsidP="007D2CC0">
            <w:pPr>
              <w:rPr>
                <w:rFonts w:eastAsia="WarnockPro-Regular"/>
                <w:lang/>
              </w:rPr>
            </w:pPr>
            <w:r w:rsidRPr="00A5709A">
              <w:rPr>
                <w:rFonts w:eastAsia="WarnockPro-Regular"/>
              </w:rPr>
              <w:t xml:space="preserve">Дражета, Богдан Л. и Лазар Дражета. 2016. </w:t>
            </w:r>
            <w:r w:rsidRPr="00A5709A">
              <w:rPr>
                <w:rFonts w:eastAsia="WarnockPro-Regular"/>
                <w:lang/>
              </w:rPr>
              <w:t>„</w:t>
            </w:r>
            <w:r w:rsidRPr="00A5709A">
              <w:rPr>
                <w:rFonts w:eastAsia="WarnockPro-Regular"/>
              </w:rPr>
              <w:t>Дрвеничке буклије: прилог проучавању свадбених обичаја Макарског приморја</w:t>
            </w:r>
            <w:r w:rsidRPr="00A5709A">
              <w:rPr>
                <w:rFonts w:eastAsia="WarnockPro-Regular"/>
                <w:lang/>
              </w:rPr>
              <w:t>“</w:t>
            </w:r>
            <w:r w:rsidRPr="00A5709A">
              <w:rPr>
                <w:rFonts w:eastAsia="WarnockPro-Regular"/>
              </w:rPr>
              <w:t xml:space="preserve">. </w:t>
            </w:r>
            <w:r w:rsidRPr="00A5709A">
              <w:rPr>
                <w:rFonts w:eastAsia="WarnockPro-Regular"/>
                <w:i/>
              </w:rPr>
              <w:t xml:space="preserve">Зборник Матице српске за друштвене науке </w:t>
            </w:r>
            <w:r w:rsidRPr="00A5709A">
              <w:rPr>
                <w:rFonts w:eastAsia="WarnockPro-Regular"/>
              </w:rPr>
              <w:t>159-160 (4/2016): 983-994</w:t>
            </w:r>
            <w:r w:rsidRPr="00A5709A">
              <w:rPr>
                <w:rFonts w:eastAsia="WarnockPro-Regular"/>
                <w:lang/>
              </w:rPr>
              <w:t>.</w:t>
            </w:r>
          </w:p>
          <w:p w:rsidR="00844D7E" w:rsidRPr="00A5709A" w:rsidRDefault="00844D7E" w:rsidP="007D2CC0">
            <w:pPr>
              <w:autoSpaceDE w:val="0"/>
              <w:autoSpaceDN w:val="0"/>
              <w:adjustRightInd w:val="0"/>
              <w:rPr>
                <w:rFonts w:eastAsia="WarnockPro-Regular"/>
                <w:lang/>
              </w:rPr>
            </w:pPr>
          </w:p>
          <w:p w:rsidR="00844D7E" w:rsidRPr="00A5709A" w:rsidRDefault="00844D7E" w:rsidP="007D2CC0">
            <w:pPr>
              <w:autoSpaceDE w:val="0"/>
              <w:autoSpaceDN w:val="0"/>
              <w:adjustRightInd w:val="0"/>
              <w:rPr>
                <w:rFonts w:eastAsia="WarnockPro-Regular"/>
                <w:lang/>
              </w:rPr>
            </w:pPr>
            <w:r w:rsidRPr="00A5709A">
              <w:rPr>
                <w:lang/>
              </w:rPr>
              <w:t>Дражета, Богдан Д. 2020. „Заоставштина породице Миклашевски као прилог проучавању грађе о руској емиграцији у Краљевини Срба, Хрвата и Словенаца</w:t>
            </w:r>
            <w:r w:rsidRPr="00A5709A">
              <w:t>/</w:t>
            </w:r>
            <w:r w:rsidRPr="00A5709A">
              <w:rPr>
                <w:lang/>
              </w:rPr>
              <w:t xml:space="preserve">Југославији између два светска рата“. </w:t>
            </w:r>
            <w:r w:rsidRPr="00A5709A">
              <w:rPr>
                <w:i/>
                <w:lang/>
              </w:rPr>
              <w:t>Архив</w:t>
            </w:r>
            <w:r w:rsidRPr="00A5709A">
              <w:rPr>
                <w:lang/>
              </w:rPr>
              <w:t xml:space="preserve"> год </w:t>
            </w:r>
            <w:r w:rsidRPr="00A5709A">
              <w:rPr>
                <w:lang/>
              </w:rPr>
              <w:t xml:space="preserve">XXI, </w:t>
            </w:r>
            <w:r w:rsidRPr="00A5709A">
              <w:rPr>
                <w:lang/>
              </w:rPr>
              <w:t xml:space="preserve">бр. 1-2: 100-129. </w:t>
            </w:r>
          </w:p>
        </w:tc>
      </w:tr>
      <w:tr w:rsidR="00A5709A" w:rsidRPr="00A5709A" w:rsidTr="007D2CC0">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lastRenderedPageBreak/>
              <w:t>Саопштен један рад на научном скупу, објављен у целини (М31, М33, М61, М63).</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pPr>
            <w:r w:rsidRPr="00A5709A">
              <w:rPr>
                <w:lang/>
              </w:rPr>
              <w:t>Рад „</w:t>
            </w:r>
            <w:r w:rsidRPr="00A5709A">
              <w:rPr>
                <w:i/>
              </w:rPr>
              <w:t>Narativi o muzici u savremenoj gradskoj kulturi stanovni</w:t>
            </w:r>
            <w:r w:rsidRPr="00A5709A">
              <w:rPr>
                <w:i/>
                <w:lang/>
              </w:rPr>
              <w:t>štva Sarajeva i Mostara</w:t>
            </w:r>
            <w:r w:rsidRPr="00A5709A">
              <w:rPr>
                <w:lang/>
              </w:rPr>
              <w:t>“, саопштен на међународном научном скупу „</w:t>
            </w:r>
            <w:r w:rsidRPr="00A5709A">
              <w:rPr>
                <w:lang/>
              </w:rPr>
              <w:t>Muzika u društvu</w:t>
            </w:r>
            <w:r w:rsidRPr="00A5709A">
              <w:rPr>
                <w:lang/>
              </w:rPr>
              <w:t>“</w:t>
            </w:r>
            <w:r w:rsidRPr="00A5709A">
              <w:rPr>
                <w:lang/>
              </w:rPr>
              <w:t xml:space="preserve">, </w:t>
            </w:r>
            <w:r w:rsidRPr="00A5709A">
              <w:rPr>
                <w:lang/>
              </w:rPr>
              <w:t>одржаном</w:t>
            </w:r>
            <w:r w:rsidRPr="00A5709A">
              <w:rPr>
                <w:lang/>
              </w:rPr>
              <w:t xml:space="preserve"> 25-27. октобра на </w:t>
            </w:r>
            <w:r w:rsidRPr="00A5709A">
              <w:rPr>
                <w:lang/>
              </w:rPr>
              <w:t>Музичкој академији Универзитета у Сарајеву</w:t>
            </w:r>
            <w:r w:rsidRPr="00A5709A">
              <w:rPr>
                <w:lang/>
              </w:rPr>
              <w:t xml:space="preserve">, </w:t>
            </w:r>
            <w:r w:rsidRPr="00A5709A">
              <w:rPr>
                <w:lang/>
              </w:rPr>
              <w:t xml:space="preserve">објављен у целини: </w:t>
            </w:r>
            <w:r w:rsidRPr="00A5709A">
              <w:rPr>
                <w:lang/>
              </w:rPr>
              <w:t xml:space="preserve">Dražeta, Bogdan. 2020. </w:t>
            </w:r>
            <w:r w:rsidRPr="00A5709A">
              <w:t>Narativi o muzici u savremenoj gradskoj kulturi stanovni</w:t>
            </w:r>
            <w:r w:rsidRPr="00A5709A">
              <w:rPr>
                <w:lang/>
              </w:rPr>
              <w:t xml:space="preserve">štva Sarajeva i Mostara </w:t>
            </w:r>
            <w:r w:rsidRPr="00A5709A">
              <w:t>[Narratives about music in the contemporary urban culture of Sarajevo and Mostar’s population</w:t>
            </w:r>
            <w:proofErr w:type="gramStart"/>
            <w:r w:rsidRPr="00A5709A">
              <w:t>]</w:t>
            </w:r>
            <w:r w:rsidRPr="00A5709A">
              <w:rPr>
                <w:lang/>
              </w:rPr>
              <w:t>“</w:t>
            </w:r>
            <w:proofErr w:type="gramEnd"/>
            <w:r w:rsidRPr="00A5709A">
              <w:t xml:space="preserve">, </w:t>
            </w:r>
            <w:r w:rsidRPr="00A5709A">
              <w:rPr>
                <w:i/>
              </w:rPr>
              <w:t xml:space="preserve">Zbornik radova 11. </w:t>
            </w:r>
            <w:proofErr w:type="gramStart"/>
            <w:r w:rsidRPr="00A5709A">
              <w:rPr>
                <w:i/>
              </w:rPr>
              <w:t>međunarodnog</w:t>
            </w:r>
            <w:proofErr w:type="gramEnd"/>
            <w:r w:rsidRPr="00A5709A">
              <w:rPr>
                <w:i/>
              </w:rPr>
              <w:t xml:space="preserve"> simpozija </w:t>
            </w:r>
            <w:r w:rsidRPr="00A5709A">
              <w:rPr>
                <w:i/>
                <w:lang/>
              </w:rPr>
              <w:t>„</w:t>
            </w:r>
            <w:r w:rsidRPr="00A5709A">
              <w:rPr>
                <w:i/>
              </w:rPr>
              <w:t>Muzika u društvu</w:t>
            </w:r>
            <w:r w:rsidRPr="00A5709A">
              <w:rPr>
                <w:i/>
                <w:lang/>
              </w:rPr>
              <w:t>“</w:t>
            </w:r>
            <w:r w:rsidRPr="00A5709A">
              <w:t>, ur. Amra Bosnić, Naida Hukić i Nerma Hodžić Mulabegović, 669-695. Sarajevo: Muzikolo</w:t>
            </w:r>
            <w:r w:rsidRPr="00A5709A">
              <w:rPr>
                <w:lang/>
              </w:rPr>
              <w:t xml:space="preserve">ško društvo Federacije Bosne i Hercegovine i </w:t>
            </w:r>
            <w:r w:rsidRPr="00A5709A">
              <w:t xml:space="preserve">Muzička akademija u </w:t>
            </w:r>
            <w:r w:rsidRPr="00A5709A">
              <w:rPr>
                <w:lang/>
              </w:rPr>
              <w:t xml:space="preserve">Univerziteta </w:t>
            </w:r>
            <w:r w:rsidRPr="00A5709A">
              <w:t>Sarajevu</w:t>
            </w:r>
            <w:r w:rsidRPr="00A5709A">
              <w:rPr>
                <w:lang/>
              </w:rPr>
              <w:t>.</w:t>
            </w:r>
            <w:r w:rsidRPr="00A5709A">
              <w:t xml:space="preserve"> </w:t>
            </w:r>
          </w:p>
          <w:p w:rsidR="00844D7E" w:rsidRPr="00A5709A" w:rsidRDefault="00844D7E" w:rsidP="007D2CC0">
            <w:pPr>
              <w:pStyle w:val="NormalWeb"/>
              <w:rPr>
                <w:lang/>
              </w:rPr>
            </w:pPr>
            <w:r w:rsidRPr="00A5709A">
              <w:rPr>
                <w:lang/>
              </w:rPr>
              <w:t>Рад „</w:t>
            </w:r>
            <w:r w:rsidRPr="00A5709A">
              <w:t>Музика као облик повезивања народа у савременом босанско-херцеговачком друштву: пример становника Сарајева и Мостара</w:t>
            </w:r>
            <w:r w:rsidRPr="00A5709A">
              <w:rPr>
                <w:lang/>
              </w:rPr>
              <w:t>“, саопштен са Зораном Гуја на националном научном скупу „Антропологија музике“, одржаном 23. марта 2018. године на Филозофском факултету Универзитета у Београду, објављен у целини: Дражета, Богдан и Зорана Гуја</w:t>
            </w:r>
            <w:r w:rsidRPr="00A5709A">
              <w:rPr>
                <w:lang/>
              </w:rPr>
              <w:t>.</w:t>
            </w:r>
            <w:r w:rsidRPr="00A5709A">
              <w:rPr>
                <w:lang/>
              </w:rPr>
              <w:t xml:space="preserve"> „Утицај музике на међуетничке односе становника Сарајева и Мостара“, Етноантрополошки проблеми 13 (4):</w:t>
            </w:r>
            <w:r w:rsidRPr="00A5709A">
              <w:rPr>
                <w:lang/>
              </w:rPr>
              <w:t xml:space="preserve"> 899-925.</w:t>
            </w:r>
          </w:p>
        </w:tc>
      </w:tr>
      <w:tr w:rsidR="00A5709A" w:rsidRPr="00A5709A" w:rsidTr="007D2CC0">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lastRenderedPageBreak/>
              <w:t>Позитивна оцена педагошког рада у студентским анкетама током целокупног претходног изборног периода (ако га је било).</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pPr>
            <w:r w:rsidRPr="00A5709A">
              <w:rPr>
                <w:lang/>
              </w:rPr>
              <w:t>Педагошки рад др Богдана Дражете оцењен је</w:t>
            </w:r>
            <w:r w:rsidRPr="00A5709A">
              <w:rPr>
                <w:lang/>
              </w:rPr>
              <w:t xml:space="preserve"> </w:t>
            </w:r>
            <w:r w:rsidRPr="00A5709A">
              <w:rPr>
                <w:lang/>
              </w:rPr>
              <w:t>високо позитивним оценама у евалуацијама на предметима Антропологија рода и сродства, Антропологија етницитета, и Етнолошка и антрополошка музеологија.</w:t>
            </w:r>
          </w:p>
        </w:tc>
      </w:tr>
      <w:tr w:rsidR="00A5709A" w:rsidRPr="00A5709A" w:rsidTr="007D2CC0">
        <w:trPr>
          <w:tblCellSpacing w:w="0" w:type="dxa"/>
        </w:trPr>
        <w:tc>
          <w:tcPr>
            <w:tcW w:w="4620" w:type="dxa"/>
            <w:gridSpan w:val="2"/>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t>Приступно предавање из области за коју се бира, позитивно оцењено од стране високошколске установе.</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C54FAE" w:rsidP="007D2CC0">
            <w:pPr>
              <w:pStyle w:val="NormalWeb"/>
              <w:rPr>
                <w:lang/>
              </w:rPr>
            </w:pPr>
            <w:r>
              <w:rPr>
                <w:lang/>
              </w:rPr>
              <w:t>5</w:t>
            </w:r>
            <w:bookmarkStart w:id="0" w:name="_GoBack"/>
            <w:bookmarkEnd w:id="0"/>
          </w:p>
        </w:tc>
      </w:tr>
      <w:tr w:rsidR="00A5709A" w:rsidRPr="00A5709A" w:rsidTr="007D2CC0">
        <w:trPr>
          <w:tblCellSpacing w:w="0" w:type="dxa"/>
        </w:trPr>
        <w:tc>
          <w:tcPr>
            <w:tcW w:w="1921"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spacing w:after="0"/>
            </w:pPr>
          </w:p>
          <w:p w:rsidR="00844D7E" w:rsidRPr="00A5709A" w:rsidRDefault="00844D7E" w:rsidP="007D2CC0">
            <w:pPr>
              <w:pStyle w:val="NormalWeb"/>
              <w:spacing w:after="0"/>
              <w:jc w:val="center"/>
            </w:pPr>
            <w:r w:rsidRPr="00A5709A">
              <w:rPr>
                <w:b/>
                <w:bCs/>
                <w:sz w:val="22"/>
                <w:szCs w:val="22"/>
              </w:rPr>
              <w:t>ИЗБОРНИ УСЛОВИ</w:t>
            </w:r>
          </w:p>
          <w:p w:rsidR="00844D7E" w:rsidRPr="00A5709A" w:rsidRDefault="00844D7E" w:rsidP="007D2CC0">
            <w:pPr>
              <w:pStyle w:val="NormalWeb"/>
              <w:spacing w:after="0"/>
              <w:jc w:val="center"/>
            </w:pPr>
            <w:r w:rsidRPr="00A5709A">
              <w:rPr>
                <w:b/>
                <w:bCs/>
              </w:rPr>
              <w:t>(минимално 2 од 3 услова)</w:t>
            </w:r>
          </w:p>
          <w:p w:rsidR="00844D7E" w:rsidRPr="00A5709A" w:rsidRDefault="00844D7E" w:rsidP="007D2CC0">
            <w:pPr>
              <w:pStyle w:val="NormalWeb"/>
              <w:jc w:val="center"/>
            </w:pPr>
          </w:p>
        </w:tc>
        <w:tc>
          <w:tcPr>
            <w:tcW w:w="2699"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spacing w:after="0"/>
            </w:pPr>
          </w:p>
          <w:p w:rsidR="00844D7E" w:rsidRPr="00A5709A" w:rsidRDefault="00844D7E" w:rsidP="007D2CC0">
            <w:pPr>
              <w:pStyle w:val="NormalWeb"/>
              <w:spacing w:after="0"/>
              <w:jc w:val="center"/>
            </w:pPr>
            <w:r w:rsidRPr="00A5709A">
              <w:rPr>
                <w:b/>
                <w:bCs/>
                <w:sz w:val="22"/>
                <w:szCs w:val="22"/>
              </w:rPr>
              <w:t>Ближе одреднице</w:t>
            </w:r>
          </w:p>
          <w:p w:rsidR="00844D7E" w:rsidRPr="00A5709A" w:rsidRDefault="00844D7E" w:rsidP="007D2CC0">
            <w:pPr>
              <w:pStyle w:val="NormalWeb"/>
              <w:spacing w:after="0"/>
              <w:jc w:val="center"/>
            </w:pPr>
            <w:r w:rsidRPr="00A5709A">
              <w:rPr>
                <w:b/>
                <w:bCs/>
              </w:rPr>
              <w:t>(најмање пo једна из 2 изборна услова)</w:t>
            </w:r>
          </w:p>
          <w:p w:rsidR="00844D7E" w:rsidRPr="00A5709A" w:rsidRDefault="00844D7E" w:rsidP="007D2CC0">
            <w:pPr>
              <w:pStyle w:val="NormalWeb"/>
              <w:jc w:val="center"/>
            </w:pP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pPr>
          </w:p>
        </w:tc>
      </w:tr>
      <w:tr w:rsidR="00A5709A" w:rsidRPr="00A5709A" w:rsidTr="007D2CC0">
        <w:trPr>
          <w:tblCellSpacing w:w="0" w:type="dxa"/>
        </w:trPr>
        <w:tc>
          <w:tcPr>
            <w:tcW w:w="1921" w:type="dxa"/>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t xml:space="preserve">1. Стручно- професионални допринос </w:t>
            </w:r>
          </w:p>
        </w:tc>
        <w:tc>
          <w:tcPr>
            <w:tcW w:w="2699"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spacing w:after="0"/>
            </w:pPr>
            <w:r w:rsidRPr="00A5709A">
              <w:t xml:space="preserve">1. Председник или члан уређивачког одбора научних часописа или зборника радова у земљи или иностранству. </w:t>
            </w:r>
          </w:p>
          <w:p w:rsidR="00844D7E" w:rsidRPr="00A5709A" w:rsidRDefault="00844D7E" w:rsidP="007D2CC0">
            <w:pPr>
              <w:pStyle w:val="NormalWeb"/>
              <w:spacing w:after="0"/>
            </w:pPr>
            <w:r w:rsidRPr="00A5709A">
              <w:t>2. Председник или члан организационог или научног одбора на научним скуповима националног или међународног нивоа.</w:t>
            </w:r>
          </w:p>
          <w:p w:rsidR="00844D7E" w:rsidRPr="00A5709A" w:rsidRDefault="00844D7E" w:rsidP="007D2CC0">
            <w:pPr>
              <w:pStyle w:val="NormalWeb"/>
              <w:spacing w:after="0"/>
              <w:rPr>
                <w:sz w:val="28"/>
              </w:rPr>
            </w:pPr>
            <w:r w:rsidRPr="00A5709A">
              <w:rPr>
                <w:szCs w:val="22"/>
              </w:rPr>
              <w:t xml:space="preserve">3. Председник или члан комисија за израду завршних радова на академским мастер или докторским студијама. </w:t>
            </w:r>
          </w:p>
          <w:p w:rsidR="00844D7E" w:rsidRPr="00A5709A" w:rsidRDefault="00844D7E" w:rsidP="007D2CC0">
            <w:pPr>
              <w:pStyle w:val="NormalWeb"/>
              <w:spacing w:after="0"/>
            </w:pPr>
            <w:r w:rsidRPr="00A5709A">
              <w:t xml:space="preserve">4. Руководилац или сарадник на домаћим и међународним научним </w:t>
            </w:r>
            <w:r w:rsidRPr="00A5709A">
              <w:lastRenderedPageBreak/>
              <w:t xml:space="preserve">пројектима. </w:t>
            </w:r>
          </w:p>
          <w:p w:rsidR="00844D7E" w:rsidRPr="00A5709A" w:rsidRDefault="00844D7E" w:rsidP="007D2CC0">
            <w:pPr>
              <w:pStyle w:val="NormalWeb"/>
            </w:pP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pPr>
          </w:p>
          <w:p w:rsidR="00844D7E" w:rsidRPr="00A5709A" w:rsidRDefault="00844D7E" w:rsidP="007D2CC0">
            <w:pPr>
              <w:pStyle w:val="NormalWeb"/>
            </w:pPr>
            <w:r w:rsidRPr="00A5709A">
              <w:t>/</w:t>
            </w:r>
          </w:p>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pPr>
            <w:r w:rsidRPr="00A5709A">
              <w:t>/</w:t>
            </w:r>
          </w:p>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pPr>
            <w:r w:rsidRPr="00A5709A">
              <w:t>/</w:t>
            </w:r>
          </w:p>
          <w:p w:rsidR="00844D7E" w:rsidRPr="00A5709A" w:rsidRDefault="00844D7E" w:rsidP="007D2CC0">
            <w:pPr>
              <w:pStyle w:val="NormalWeb"/>
            </w:pPr>
          </w:p>
          <w:p w:rsidR="00844D7E" w:rsidRPr="00A5709A" w:rsidRDefault="00844D7E" w:rsidP="007D2CC0">
            <w:pPr>
              <w:pStyle w:val="NormalWeb"/>
            </w:pPr>
          </w:p>
          <w:p w:rsidR="00844D7E" w:rsidRPr="00A5709A" w:rsidRDefault="00844D7E" w:rsidP="007D2CC0">
            <w:pPr>
              <w:pStyle w:val="NormalWeb"/>
              <w:rPr>
                <w:lang/>
              </w:rPr>
            </w:pPr>
            <w:r w:rsidRPr="00A5709A">
              <w:rPr>
                <w:lang/>
              </w:rPr>
              <w:t xml:space="preserve">Истраживач-сарадник на пројекту „Антрополошко проучавање Србије: Од културног наслеђа до модерног друштва“ </w:t>
            </w:r>
            <w:r w:rsidRPr="00A5709A">
              <w:rPr>
                <w:lang/>
              </w:rPr>
              <w:lastRenderedPageBreak/>
              <w:t>(177035) који се финансира од стране републичког Министарства просвете, науке и технолошког развоја</w:t>
            </w:r>
          </w:p>
          <w:p w:rsidR="00E40487" w:rsidRPr="00A5709A" w:rsidRDefault="00E40487" w:rsidP="007D2CC0">
            <w:pPr>
              <w:pStyle w:val="NormalWeb"/>
              <w:rPr>
                <w:lang/>
              </w:rPr>
            </w:pPr>
            <w:r w:rsidRPr="00A5709A">
              <w:rPr>
                <w:lang/>
              </w:rPr>
              <w:t>Научни сарадник према Уговору о реализацији и финансирању научноистражичког рада НИО у 2020. и 2021. години</w:t>
            </w:r>
          </w:p>
          <w:p w:rsidR="00844D7E" w:rsidRPr="00A5709A" w:rsidRDefault="00844D7E" w:rsidP="007D2CC0">
            <w:pPr>
              <w:pStyle w:val="NormalWeb"/>
            </w:pPr>
            <w:r w:rsidRPr="00A5709A">
              <w:rPr>
                <w:iCs/>
                <w:lang/>
              </w:rPr>
              <w:t>Р</w:t>
            </w:r>
            <w:r w:rsidRPr="00A5709A">
              <w:rPr>
                <w:iCs/>
                <w:lang w:val="sr-Cyrl-CS"/>
              </w:rPr>
              <w:t>еализација пројекта Филозофског факултета суфинансираног од стране Министарства културе и информисања под називом „Викенд нематеријалног културног наслеђа“</w:t>
            </w:r>
          </w:p>
        </w:tc>
      </w:tr>
      <w:tr w:rsidR="00A5709A" w:rsidRPr="00A5709A" w:rsidTr="007D2CC0">
        <w:trPr>
          <w:trHeight w:val="3768"/>
          <w:tblCellSpacing w:w="0" w:type="dxa"/>
        </w:trPr>
        <w:tc>
          <w:tcPr>
            <w:tcW w:w="1921" w:type="dxa"/>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lastRenderedPageBreak/>
              <w:t xml:space="preserve">2. Допринос академској и широј заједници </w:t>
            </w:r>
          </w:p>
        </w:tc>
        <w:tc>
          <w:tcPr>
            <w:tcW w:w="2699" w:type="dxa"/>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spacing w:after="0"/>
            </w:pPr>
            <w:r w:rsidRPr="00A5709A">
              <w:rPr>
                <w:sz w:val="22"/>
                <w:szCs w:val="22"/>
              </w:rPr>
              <w:t xml:space="preserve">1. Чланство у страним или домаћим академијама наука, чланство у стручним или научним асоцијацијама у које се члан бира. </w:t>
            </w:r>
          </w:p>
          <w:p w:rsidR="00844D7E" w:rsidRPr="00A5709A" w:rsidRDefault="00844D7E" w:rsidP="007D2CC0">
            <w:pPr>
              <w:pStyle w:val="NormalWeb"/>
              <w:spacing w:after="0"/>
            </w:pPr>
            <w:r w:rsidRPr="00A5709A">
              <w:rPr>
                <w:sz w:val="22"/>
                <w:szCs w:val="22"/>
              </w:rPr>
              <w:t xml:space="preserve">2. Председник или члан органа управљања, стручног органа или комисија на факултету или универзитету у земљи или иностранству. </w:t>
            </w:r>
          </w:p>
          <w:p w:rsidR="00844D7E" w:rsidRPr="00A5709A" w:rsidRDefault="00844D7E" w:rsidP="007D2CC0">
            <w:pPr>
              <w:pStyle w:val="NormalWeb"/>
              <w:spacing w:after="0"/>
            </w:pPr>
            <w:r w:rsidRPr="00A5709A">
              <w:rPr>
                <w:sz w:val="22"/>
                <w:szCs w:val="22"/>
              </w:rPr>
              <w:t xml:space="preserve">3. Члан националног савета, стручног, законодавног или другог органа и комисије министарстава. </w:t>
            </w:r>
          </w:p>
          <w:p w:rsidR="00844D7E" w:rsidRPr="00A5709A" w:rsidRDefault="00844D7E" w:rsidP="007D2CC0">
            <w:pPr>
              <w:pStyle w:val="NormalWeb"/>
              <w:spacing w:after="0"/>
            </w:pPr>
            <w:r w:rsidRPr="00A5709A">
              <w:rPr>
                <w:sz w:val="22"/>
                <w:szCs w:val="22"/>
              </w:rPr>
              <w:t xml:space="preserve">4. Учешће у наставним активностима ван студијских програма (перманентно образовање, курсеви у организацији професионалних удружења и институција, програми едукације наставника) или у активностима популаризације науке. </w:t>
            </w:r>
          </w:p>
          <w:p w:rsidR="00844D7E" w:rsidRPr="00A5709A" w:rsidRDefault="00844D7E" w:rsidP="007D2CC0">
            <w:pPr>
              <w:pStyle w:val="NormalWeb"/>
              <w:spacing w:after="0"/>
            </w:pPr>
            <w:r w:rsidRPr="00A5709A">
              <w:t xml:space="preserve">5. Домаће или </w:t>
            </w:r>
            <w:r w:rsidRPr="00A5709A">
              <w:lastRenderedPageBreak/>
              <w:t>међународне награде и признања у развоју образовања или науке.</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pPr>
          </w:p>
          <w:p w:rsidR="00844D7E" w:rsidRPr="00A5709A" w:rsidRDefault="00844D7E" w:rsidP="007D2CC0">
            <w:pPr>
              <w:pStyle w:val="NormalWeb"/>
            </w:pPr>
            <w:r w:rsidRPr="00A5709A">
              <w:t>/</w:t>
            </w:r>
          </w:p>
          <w:p w:rsidR="00844D7E" w:rsidRPr="00A5709A" w:rsidRDefault="00844D7E" w:rsidP="007D2CC0">
            <w:pPr>
              <w:pStyle w:val="NormalWeb"/>
            </w:pPr>
          </w:p>
          <w:p w:rsidR="00D4265A" w:rsidRPr="00A5709A" w:rsidRDefault="00844D7E" w:rsidP="007D2CC0">
            <w:pPr>
              <w:pStyle w:val="NormalWeb"/>
              <w:rPr>
                <w:lang/>
              </w:rPr>
            </w:pPr>
            <w:r w:rsidRPr="00A5709A">
              <w:rPr>
                <w:lang/>
              </w:rPr>
              <w:t xml:space="preserve">Члан комисије за избор у звање истраживач-сарадник кандидаткиње Ање Златовић, М.А. (електронска седница Одељења за етнологију и антропологију од 10.12.2020.) </w:t>
            </w:r>
          </w:p>
          <w:p w:rsidR="00844D7E" w:rsidRPr="00A5709A" w:rsidRDefault="00D4265A" w:rsidP="007D2CC0">
            <w:pPr>
              <w:pStyle w:val="NormalWeb"/>
              <w:rPr>
                <w:lang/>
              </w:rPr>
            </w:pPr>
            <w:r w:rsidRPr="00A5709A">
              <w:rPr>
                <w:lang/>
              </w:rPr>
              <w:t>Члан је Научног већа Центра за истраживање насиља и кримина</w:t>
            </w:r>
            <w:r w:rsidR="00A5709A" w:rsidRPr="00A5709A">
              <w:rPr>
                <w:lang/>
              </w:rPr>
              <w:t>ла</w:t>
            </w:r>
            <w:r w:rsidRPr="00A5709A">
              <w:rPr>
                <w:lang/>
              </w:rPr>
              <w:t xml:space="preserve"> Одељења за етнологију и антропологију</w:t>
            </w:r>
          </w:p>
          <w:p w:rsidR="00844D7E" w:rsidRPr="00A5709A" w:rsidRDefault="00844D7E" w:rsidP="007D2CC0">
            <w:pPr>
              <w:pStyle w:val="NormalWeb"/>
            </w:pPr>
            <w:r w:rsidRPr="00A5709A">
              <w:t>/</w:t>
            </w:r>
          </w:p>
          <w:p w:rsidR="00844D7E" w:rsidRPr="00A5709A" w:rsidRDefault="00844D7E" w:rsidP="007D2CC0">
            <w:pPr>
              <w:pStyle w:val="NormalWeb"/>
            </w:pPr>
          </w:p>
          <w:p w:rsidR="00844D7E" w:rsidRPr="00A5709A" w:rsidRDefault="00844D7E" w:rsidP="007D2CC0">
            <w:pPr>
              <w:pStyle w:val="NormalWeb"/>
            </w:pPr>
            <w:r w:rsidRPr="00A5709A">
              <w:rPr>
                <w:lang/>
              </w:rPr>
              <w:t>Програм званичне презентације Филозофског факултета и Одељења за етнологију и антропологију у оквиру пројекта популаризације науке у Србији у марту 2014. године (Београд), Циклус предавања факултета „Филозофски у СКЦ-у“, Антропологија религије: од традиционалног до савременог</w:t>
            </w:r>
          </w:p>
          <w:p w:rsidR="00844D7E" w:rsidRPr="00A5709A" w:rsidRDefault="00844D7E" w:rsidP="007D2CC0">
            <w:pPr>
              <w:pStyle w:val="NormalWeb"/>
            </w:pPr>
          </w:p>
          <w:p w:rsidR="00844D7E" w:rsidRPr="00A5709A" w:rsidRDefault="00844D7E" w:rsidP="007D2CC0">
            <w:pPr>
              <w:pStyle w:val="NormalWeb"/>
              <w:rPr>
                <w:lang/>
              </w:rPr>
            </w:pPr>
            <w:r w:rsidRPr="00A5709A">
              <w:rPr>
                <w:lang/>
              </w:rPr>
              <w:t xml:space="preserve">Добитник је награде за најбољи мастер рад </w:t>
            </w:r>
            <w:r w:rsidRPr="00A5709A">
              <w:rPr>
                <w:lang/>
              </w:rPr>
              <w:lastRenderedPageBreak/>
              <w:t>на истом одељењу за школску 2015/2016. годину („</w:t>
            </w:r>
            <w:r w:rsidRPr="00A5709A">
              <w:rPr>
                <w:lang w:val="sr-Cyrl-CS"/>
              </w:rPr>
              <w:t xml:space="preserve">Однос националне и организационе културе у </w:t>
            </w:r>
            <w:r w:rsidRPr="00A5709A">
              <w:t>Ernst Young-</w:t>
            </w:r>
            <w:r w:rsidRPr="00A5709A">
              <w:rPr>
                <w:lang/>
              </w:rPr>
              <w:t xml:space="preserve">у: Истраживање кроз свакодневну праксу у </w:t>
            </w:r>
            <w:r w:rsidRPr="00A5709A">
              <w:rPr>
                <w:lang w:val="sr-Cyrl-CS"/>
              </w:rPr>
              <w:t>канцеларији мутлинационалне компаније у Србији</w:t>
            </w:r>
            <w:r w:rsidRPr="00A5709A">
              <w:rPr>
                <w:lang/>
              </w:rPr>
              <w:t>“</w:t>
            </w:r>
            <w:r w:rsidRPr="00A5709A">
              <w:rPr>
                <w:lang/>
              </w:rPr>
              <w:t>)</w:t>
            </w:r>
          </w:p>
        </w:tc>
      </w:tr>
      <w:tr w:rsidR="00844D7E" w:rsidRPr="00A5709A" w:rsidTr="007D2CC0">
        <w:trPr>
          <w:trHeight w:val="708"/>
          <w:tblCellSpacing w:w="0" w:type="dxa"/>
        </w:trPr>
        <w:tc>
          <w:tcPr>
            <w:tcW w:w="1921" w:type="dxa"/>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pPr>
            <w:r w:rsidRPr="00A5709A">
              <w:rPr>
                <w:sz w:val="22"/>
                <w:szCs w:val="22"/>
              </w:rPr>
              <w:lastRenderedPageBreak/>
              <w:t xml:space="preserve">3. Сарадња са другим високошколским, научно- истраживачким установама, односно установама културе или уметности у земљи и </w:t>
            </w:r>
            <w:r w:rsidRPr="00A5709A">
              <w:t xml:space="preserve">иностранству </w:t>
            </w:r>
          </w:p>
        </w:tc>
        <w:tc>
          <w:tcPr>
            <w:tcW w:w="2699" w:type="dxa"/>
            <w:tcBorders>
              <w:top w:val="outset" w:sz="6" w:space="0" w:color="00000A"/>
              <w:left w:val="outset" w:sz="6" w:space="0" w:color="00000A"/>
              <w:bottom w:val="outset" w:sz="6" w:space="0" w:color="00000A"/>
              <w:right w:val="outset" w:sz="6" w:space="0" w:color="00000A"/>
            </w:tcBorders>
            <w:hideMark/>
          </w:tcPr>
          <w:p w:rsidR="00844D7E" w:rsidRPr="00A5709A" w:rsidRDefault="00844D7E" w:rsidP="007D2CC0">
            <w:pPr>
              <w:pStyle w:val="NormalWeb"/>
              <w:spacing w:after="0"/>
            </w:pPr>
            <w:r w:rsidRPr="00A5709A">
              <w:rPr>
                <w:sz w:val="22"/>
                <w:szCs w:val="22"/>
              </w:rPr>
              <w:t xml:space="preserve">1. Руковођење или учешће у међународним научним или стручним пројекатима и студијама </w:t>
            </w:r>
          </w:p>
          <w:p w:rsidR="00844D7E" w:rsidRPr="00A5709A" w:rsidRDefault="00844D7E" w:rsidP="007D2CC0">
            <w:pPr>
              <w:pStyle w:val="NormalWeb"/>
              <w:spacing w:after="0"/>
            </w:pPr>
            <w:r w:rsidRPr="00A5709A">
              <w:rPr>
                <w:sz w:val="22"/>
                <w:szCs w:val="22"/>
              </w:rPr>
              <w:t xml:space="preserve">2. Радно ангажовање у настави или комисијама на другим високошколским или научноистраживачким институцијама у земљи или иностранству, или звање гостујућег професора или истраживача. </w:t>
            </w:r>
          </w:p>
          <w:p w:rsidR="00844D7E" w:rsidRPr="00A5709A" w:rsidRDefault="00844D7E" w:rsidP="007D2CC0">
            <w:pPr>
              <w:pStyle w:val="NormalWeb"/>
              <w:spacing w:after="0"/>
            </w:pPr>
            <w:r w:rsidRPr="00A5709A">
              <w:rPr>
                <w:sz w:val="22"/>
                <w:szCs w:val="22"/>
              </w:rPr>
              <w:t xml:space="preserve">3. Руковођење радом или чланство у органу или професионалном удружењу или организацији националног или међународног нивоа. </w:t>
            </w:r>
          </w:p>
          <w:p w:rsidR="00844D7E" w:rsidRPr="00A5709A" w:rsidRDefault="00844D7E" w:rsidP="007D2CC0">
            <w:pPr>
              <w:pStyle w:val="NormalWeb"/>
              <w:spacing w:after="0"/>
            </w:pPr>
            <w:r w:rsidRPr="00A5709A">
              <w:rPr>
                <w:sz w:val="22"/>
                <w:szCs w:val="22"/>
              </w:rPr>
              <w:t xml:space="preserve">4. Учешће у програмима размене наставника и студената. </w:t>
            </w:r>
          </w:p>
          <w:p w:rsidR="00844D7E" w:rsidRPr="00A5709A" w:rsidRDefault="00844D7E" w:rsidP="007D2CC0">
            <w:pPr>
              <w:pStyle w:val="NormalWeb"/>
              <w:spacing w:after="0"/>
            </w:pPr>
            <w:r w:rsidRPr="00A5709A">
              <w:rPr>
                <w:sz w:val="22"/>
                <w:szCs w:val="22"/>
              </w:rPr>
              <w:t xml:space="preserve">5. Учешће у изради и спровођењу заједничких студијских програма </w:t>
            </w:r>
          </w:p>
          <w:p w:rsidR="00844D7E" w:rsidRPr="00A5709A" w:rsidRDefault="00844D7E" w:rsidP="007D2CC0">
            <w:pPr>
              <w:pStyle w:val="NormalWeb"/>
              <w:spacing w:after="0"/>
            </w:pPr>
            <w:r w:rsidRPr="00A5709A">
              <w:t xml:space="preserve">6. </w:t>
            </w:r>
            <w:r w:rsidRPr="00A5709A">
              <w:rPr>
                <w:sz w:val="22"/>
              </w:rPr>
              <w:t xml:space="preserve">Предавања по позиву </w:t>
            </w:r>
            <w:r w:rsidRPr="00A5709A">
              <w:rPr>
                <w:sz w:val="22"/>
              </w:rPr>
              <w:lastRenderedPageBreak/>
              <w:t>на универзитетима у земљи или иностранству.</w:t>
            </w:r>
          </w:p>
        </w:tc>
        <w:tc>
          <w:tcPr>
            <w:tcW w:w="4950" w:type="dxa"/>
            <w:tcBorders>
              <w:top w:val="outset" w:sz="6" w:space="0" w:color="00000A"/>
              <w:left w:val="outset" w:sz="6" w:space="0" w:color="00000A"/>
              <w:bottom w:val="outset" w:sz="6" w:space="0" w:color="00000A"/>
              <w:right w:val="outset" w:sz="6" w:space="0" w:color="00000A"/>
            </w:tcBorders>
          </w:tcPr>
          <w:p w:rsidR="00844D7E" w:rsidRPr="00A5709A" w:rsidRDefault="00844D7E" w:rsidP="007D2CC0">
            <w:pPr>
              <w:pStyle w:val="NormalWeb"/>
              <w:rPr>
                <w:lang/>
              </w:rPr>
            </w:pPr>
            <w:r w:rsidRPr="00A5709A">
              <w:rPr>
                <w:lang/>
              </w:rPr>
              <w:lastRenderedPageBreak/>
              <w:t>Организација две уметничке изложбе у Њујорку (САД), „Култура у очима уметника“ у априлу-мају 2017. године и „Културни утицај руских емиграната у Србији између Првог и Другог светског рата“ у јулу 2017. године</w:t>
            </w:r>
            <w:r w:rsidRPr="00A5709A">
              <w:t xml:space="preserve">; </w:t>
            </w:r>
            <w:r w:rsidRPr="00A5709A">
              <w:rPr>
                <w:lang/>
              </w:rPr>
              <w:t>Организација уметничке изложбе у Београду „</w:t>
            </w:r>
            <w:r w:rsidRPr="00A5709A">
              <w:rPr>
                <w:lang w:val="ru-RU"/>
              </w:rPr>
              <w:t>85 година Руског дома у Београду: руски емигранти у Србији</w:t>
            </w:r>
            <w:r w:rsidRPr="00A5709A">
              <w:t xml:space="preserve">, </w:t>
            </w:r>
            <w:r w:rsidRPr="00A5709A">
              <w:rPr>
                <w:lang w:val="ru-RU"/>
              </w:rPr>
              <w:t>захвалност једне породице</w:t>
            </w:r>
            <w:r w:rsidRPr="00A5709A">
              <w:rPr>
                <w:lang/>
              </w:rPr>
              <w:t>“ у новембру 2018. године. Чланство у Саветодавном одбору Музеја руске уметности у Џерзи Ситију (САД)</w:t>
            </w:r>
          </w:p>
          <w:p w:rsidR="00844D7E" w:rsidRPr="00A5709A" w:rsidRDefault="00844D7E" w:rsidP="007D2CC0">
            <w:pPr>
              <w:pStyle w:val="NormalWeb"/>
            </w:pPr>
            <w:r w:rsidRPr="00A5709A">
              <w:t>/</w:t>
            </w:r>
          </w:p>
          <w:p w:rsidR="00844D7E" w:rsidRPr="00A5709A" w:rsidRDefault="00844D7E" w:rsidP="007D2CC0">
            <w:pPr>
              <w:pStyle w:val="NormalWeb"/>
            </w:pPr>
          </w:p>
          <w:p w:rsidR="00844D7E" w:rsidRPr="00A5709A" w:rsidRDefault="00844D7E" w:rsidP="007D2CC0">
            <w:pPr>
              <w:pStyle w:val="NormalWeb"/>
              <w:rPr>
                <w:lang/>
              </w:rPr>
            </w:pPr>
          </w:p>
          <w:p w:rsidR="00844D7E" w:rsidRPr="00A5709A" w:rsidRDefault="00844D7E" w:rsidP="007D2CC0">
            <w:pPr>
              <w:pStyle w:val="NormalWeb"/>
            </w:pPr>
            <w:r w:rsidRPr="00A5709A">
              <w:t>/</w:t>
            </w:r>
          </w:p>
          <w:p w:rsidR="00844D7E" w:rsidRPr="00A5709A" w:rsidRDefault="00844D7E" w:rsidP="007D2CC0">
            <w:pPr>
              <w:pStyle w:val="NormalWeb"/>
            </w:pPr>
          </w:p>
          <w:p w:rsidR="00844D7E" w:rsidRPr="00A5709A" w:rsidRDefault="00844D7E" w:rsidP="007D2CC0">
            <w:pPr>
              <w:pStyle w:val="NormalWeb"/>
              <w:rPr>
                <w:lang/>
              </w:rPr>
            </w:pPr>
            <w:r w:rsidRPr="00A5709A">
              <w:t>/</w:t>
            </w:r>
          </w:p>
          <w:p w:rsidR="00844D7E" w:rsidRPr="00A5709A" w:rsidRDefault="00844D7E" w:rsidP="007D2CC0">
            <w:pPr>
              <w:pStyle w:val="NormalWeb"/>
            </w:pPr>
          </w:p>
          <w:p w:rsidR="00844D7E" w:rsidRPr="00A5709A" w:rsidRDefault="00844D7E" w:rsidP="007D2CC0">
            <w:pPr>
              <w:pStyle w:val="NormalWeb"/>
            </w:pPr>
            <w:r w:rsidRPr="00A5709A">
              <w:t>/</w:t>
            </w:r>
          </w:p>
          <w:p w:rsidR="00D4265A" w:rsidRPr="00A5709A" w:rsidRDefault="00D4265A" w:rsidP="007D2CC0">
            <w:pPr>
              <w:pStyle w:val="NormalWeb"/>
            </w:pPr>
          </w:p>
          <w:p w:rsidR="00844D7E" w:rsidRPr="00A5709A" w:rsidRDefault="00844D7E" w:rsidP="007D2CC0">
            <w:pPr>
              <w:pStyle w:val="NormalWeb"/>
              <w:rPr>
                <w:lang/>
              </w:rPr>
            </w:pPr>
            <w:r w:rsidRPr="00A5709A">
              <w:lastRenderedPageBreak/>
              <w:t>/</w:t>
            </w:r>
          </w:p>
        </w:tc>
      </w:tr>
    </w:tbl>
    <w:p w:rsidR="00844D7E" w:rsidRPr="00A5709A" w:rsidRDefault="00844D7E" w:rsidP="00603E94">
      <w:pPr>
        <w:spacing w:line="360" w:lineRule="auto"/>
        <w:jc w:val="both"/>
        <w:rPr>
          <w:lang/>
        </w:rPr>
      </w:pPr>
    </w:p>
    <w:p w:rsidR="00603E94" w:rsidRPr="00A5709A" w:rsidRDefault="00603E94" w:rsidP="00603E94">
      <w:pPr>
        <w:spacing w:line="360" w:lineRule="auto"/>
        <w:ind w:firstLine="720"/>
        <w:jc w:val="both"/>
        <w:rPr>
          <w:lang/>
        </w:rPr>
      </w:pPr>
      <w:proofErr w:type="gramStart"/>
      <w:r w:rsidRPr="00A5709A">
        <w:t xml:space="preserve">Имајући у виду досадашње резултате др </w:t>
      </w:r>
      <w:r w:rsidRPr="00A5709A">
        <w:rPr>
          <w:lang/>
        </w:rPr>
        <w:t>Богдана Дражете</w:t>
      </w:r>
      <w:r w:rsidRPr="00A5709A">
        <w:t xml:space="preserve"> у наставном и научноистраживачком раду, </w:t>
      </w:r>
      <w:r w:rsidRPr="00A5709A">
        <w:rPr>
          <w:lang w:val="sr-Cyrl-CS"/>
        </w:rPr>
        <w:t xml:space="preserve">Комисија сматра да </w:t>
      </w:r>
      <w:r w:rsidRPr="00A5709A">
        <w:rPr>
          <w:lang/>
        </w:rPr>
        <w:t xml:space="preserve">др </w:t>
      </w:r>
      <w:r w:rsidRPr="00A5709A">
        <w:rPr>
          <w:lang w:val="sr-Cyrl-CS"/>
        </w:rPr>
        <w:t xml:space="preserve">Богдан Дражета испуњава све </w:t>
      </w:r>
      <w:r w:rsidRPr="00A5709A">
        <w:t>услове предвиђене Критеријумима за стицање звања наставника на Универзитету у Београду</w:t>
      </w:r>
      <w:r w:rsidRPr="00A5709A">
        <w:rPr>
          <w:lang/>
        </w:rPr>
        <w:t xml:space="preserve"> </w:t>
      </w:r>
      <w:r w:rsidRPr="00A5709A">
        <w:rPr>
          <w:lang w:val="sr-Cyrl-CS"/>
        </w:rPr>
        <w:t xml:space="preserve">и у том смислу предлаже Наставно-научном већу Филозофског факултета у Београду да изабере </w:t>
      </w:r>
      <w:r w:rsidR="0037761C" w:rsidRPr="00A5709A">
        <w:rPr>
          <w:lang w:val="sr-Cyrl-CS"/>
        </w:rPr>
        <w:t xml:space="preserve">др Богдана Дражету </w:t>
      </w:r>
      <w:r w:rsidRPr="00A5709A">
        <w:rPr>
          <w:lang w:val="sr-Cyrl-CS"/>
        </w:rPr>
        <w:t xml:space="preserve">у </w:t>
      </w:r>
      <w:r w:rsidRPr="00A5709A">
        <w:rPr>
          <w:b/>
          <w:lang w:val="sr-Cyrl-CS"/>
        </w:rPr>
        <w:t>звање доцент</w:t>
      </w:r>
      <w:r w:rsidRPr="00A5709A">
        <w:rPr>
          <w:b/>
        </w:rPr>
        <w:t>a</w:t>
      </w:r>
      <w:r w:rsidRPr="00A5709A">
        <w:t xml:space="preserve"> </w:t>
      </w:r>
      <w:r w:rsidRPr="00A5709A">
        <w:rPr>
          <w:lang/>
        </w:rPr>
        <w:t>за ужу научну област ЕТНОЛОГИЈА</w:t>
      </w:r>
      <w:r w:rsidRPr="00A5709A">
        <w:t xml:space="preserve"> и </w:t>
      </w:r>
      <w:r w:rsidRPr="00A5709A">
        <w:rPr>
          <w:lang/>
        </w:rPr>
        <w:t>АНТРОПОЛОГИЈА.</w:t>
      </w:r>
      <w:proofErr w:type="gramEnd"/>
      <w:r w:rsidRPr="00A5709A">
        <w:rPr>
          <w:lang/>
        </w:rPr>
        <w:t xml:space="preserve"> </w:t>
      </w:r>
    </w:p>
    <w:p w:rsidR="00603E94" w:rsidRPr="00A5709A" w:rsidRDefault="00603E94" w:rsidP="00603E94">
      <w:pPr>
        <w:spacing w:line="360" w:lineRule="auto"/>
        <w:ind w:firstLine="720"/>
        <w:jc w:val="both"/>
      </w:pPr>
    </w:p>
    <w:p w:rsidR="00603E94" w:rsidRPr="00A5709A" w:rsidRDefault="00603E94" w:rsidP="00603E94">
      <w:pPr>
        <w:spacing w:line="360" w:lineRule="auto"/>
        <w:ind w:firstLine="720"/>
        <w:jc w:val="both"/>
      </w:pPr>
    </w:p>
    <w:tbl>
      <w:tblPr>
        <w:tblW w:w="0" w:type="auto"/>
        <w:tblLook w:val="00A0"/>
      </w:tblPr>
      <w:tblGrid>
        <w:gridCol w:w="2448"/>
        <w:gridCol w:w="6718"/>
      </w:tblGrid>
      <w:tr w:rsidR="00603E94" w:rsidRPr="00A5709A" w:rsidTr="007D2CC0">
        <w:tc>
          <w:tcPr>
            <w:tcW w:w="2448" w:type="dxa"/>
          </w:tcPr>
          <w:p w:rsidR="00603E94" w:rsidRPr="00A5709A" w:rsidRDefault="00603E94" w:rsidP="007D2CC0">
            <w:pPr>
              <w:pStyle w:val="ListParagraph"/>
              <w:rPr>
                <w:rFonts w:ascii="Times New Roman" w:hAnsi="Times New Roman"/>
                <w:szCs w:val="24"/>
              </w:rPr>
            </w:pPr>
            <w:r w:rsidRPr="00A5709A">
              <w:rPr>
                <w:rFonts w:ascii="Times New Roman" w:hAnsi="Times New Roman"/>
                <w:szCs w:val="24"/>
              </w:rPr>
              <w:t xml:space="preserve">У Београду, </w:t>
            </w:r>
          </w:p>
          <w:p w:rsidR="00603E94" w:rsidRPr="00A5709A" w:rsidRDefault="00603E94" w:rsidP="007D2CC0">
            <w:pPr>
              <w:pStyle w:val="ListParagraph"/>
              <w:rPr>
                <w:rFonts w:ascii="Times New Roman" w:hAnsi="Times New Roman"/>
                <w:szCs w:val="24"/>
              </w:rPr>
            </w:pPr>
          </w:p>
          <w:p w:rsidR="00603E94" w:rsidRPr="00A5709A" w:rsidRDefault="0072396A" w:rsidP="007D2CC0">
            <w:pPr>
              <w:pStyle w:val="ListParagraph"/>
              <w:rPr>
                <w:rFonts w:ascii="Times New Roman" w:hAnsi="Times New Roman"/>
                <w:szCs w:val="24"/>
              </w:rPr>
            </w:pPr>
            <w:r w:rsidRPr="00A5709A">
              <w:rPr>
                <w:rFonts w:ascii="Times New Roman" w:hAnsi="Times New Roman"/>
                <w:szCs w:val="24"/>
              </w:rPr>
              <w:t>30</w:t>
            </w:r>
            <w:r w:rsidR="001B2016" w:rsidRPr="00A5709A">
              <w:rPr>
                <w:rFonts w:ascii="Times New Roman" w:hAnsi="Times New Roman"/>
                <w:szCs w:val="24"/>
              </w:rPr>
              <w:t>.8</w:t>
            </w:r>
            <w:r w:rsidR="00603E94" w:rsidRPr="00A5709A">
              <w:rPr>
                <w:rFonts w:ascii="Times New Roman" w:hAnsi="Times New Roman"/>
                <w:szCs w:val="24"/>
              </w:rPr>
              <w:t xml:space="preserve">.2021. </w:t>
            </w:r>
          </w:p>
        </w:tc>
        <w:tc>
          <w:tcPr>
            <w:tcW w:w="6718" w:type="dxa"/>
          </w:tcPr>
          <w:p w:rsidR="00603E94" w:rsidRPr="00A5709A" w:rsidRDefault="00603E94" w:rsidP="007D2CC0">
            <w:pPr>
              <w:pStyle w:val="ListParagraph"/>
              <w:jc w:val="right"/>
              <w:rPr>
                <w:rFonts w:ascii="Times New Roman" w:hAnsi="Times New Roman"/>
                <w:szCs w:val="24"/>
              </w:rPr>
            </w:pPr>
            <w:r w:rsidRPr="00A5709A">
              <w:rPr>
                <w:rFonts w:ascii="Times New Roman" w:hAnsi="Times New Roman"/>
                <w:szCs w:val="24"/>
              </w:rPr>
              <w:t>Комисија</w:t>
            </w:r>
          </w:p>
          <w:p w:rsidR="00603E94" w:rsidRPr="00A5709A" w:rsidRDefault="00603E94" w:rsidP="007D2CC0">
            <w:pPr>
              <w:pStyle w:val="ListParagraph"/>
              <w:jc w:val="center"/>
              <w:rPr>
                <w:rFonts w:ascii="Times New Roman" w:hAnsi="Times New Roman"/>
                <w:szCs w:val="24"/>
              </w:rPr>
            </w:pPr>
          </w:p>
          <w:p w:rsidR="00603E94" w:rsidRPr="00A5709A" w:rsidRDefault="00603E94" w:rsidP="007D2CC0">
            <w:pPr>
              <w:pStyle w:val="ListParagraph"/>
              <w:jc w:val="right"/>
              <w:rPr>
                <w:rFonts w:ascii="Times New Roman" w:hAnsi="Times New Roman"/>
                <w:szCs w:val="24"/>
              </w:rPr>
            </w:pPr>
            <w:r w:rsidRPr="00A5709A">
              <w:rPr>
                <w:rFonts w:ascii="Times New Roman" w:hAnsi="Times New Roman"/>
                <w:szCs w:val="24"/>
              </w:rPr>
              <w:t xml:space="preserve"> др </w:t>
            </w:r>
            <w:r w:rsidRPr="00A5709A">
              <w:rPr>
                <w:rFonts w:ascii="Times New Roman" w:hAnsi="Times New Roman"/>
                <w:szCs w:val="24"/>
                <w:lang/>
              </w:rPr>
              <w:t>Иван Ковачевић</w:t>
            </w:r>
            <w:r w:rsidRPr="00A5709A">
              <w:rPr>
                <w:rFonts w:ascii="Times New Roman" w:hAnsi="Times New Roman"/>
                <w:szCs w:val="24"/>
              </w:rPr>
              <w:t xml:space="preserve"> </w:t>
            </w:r>
          </w:p>
          <w:p w:rsidR="00603E94" w:rsidRPr="00A5709A" w:rsidRDefault="00603E94" w:rsidP="007D2CC0">
            <w:pPr>
              <w:pStyle w:val="ListParagraph"/>
              <w:jc w:val="right"/>
              <w:rPr>
                <w:rFonts w:ascii="Times New Roman" w:hAnsi="Times New Roman"/>
                <w:szCs w:val="24"/>
              </w:rPr>
            </w:pPr>
            <w:r w:rsidRPr="00A5709A">
              <w:rPr>
                <w:rFonts w:ascii="Times New Roman" w:hAnsi="Times New Roman"/>
                <w:szCs w:val="24"/>
                <w:lang/>
              </w:rPr>
              <w:t xml:space="preserve">редовни </w:t>
            </w:r>
            <w:r w:rsidRPr="00A5709A">
              <w:rPr>
                <w:rFonts w:ascii="Times New Roman" w:hAnsi="Times New Roman"/>
                <w:szCs w:val="24"/>
              </w:rPr>
              <w:t>професор Филозофског факултета у Београду</w:t>
            </w:r>
          </w:p>
          <w:p w:rsidR="00603E94" w:rsidRPr="00A5709A" w:rsidRDefault="00603E94" w:rsidP="007D2CC0">
            <w:pPr>
              <w:pStyle w:val="ListParagraph"/>
              <w:jc w:val="right"/>
              <w:rPr>
                <w:rFonts w:ascii="Times New Roman" w:hAnsi="Times New Roman"/>
                <w:szCs w:val="24"/>
              </w:rPr>
            </w:pPr>
          </w:p>
          <w:p w:rsidR="00603E94" w:rsidRPr="00A5709A" w:rsidRDefault="00603E94" w:rsidP="007D2CC0">
            <w:pPr>
              <w:pStyle w:val="ListParagraph"/>
              <w:jc w:val="right"/>
              <w:rPr>
                <w:rFonts w:ascii="Times New Roman" w:hAnsi="Times New Roman"/>
                <w:szCs w:val="24"/>
                <w:lang/>
              </w:rPr>
            </w:pPr>
            <w:r w:rsidRPr="00A5709A">
              <w:rPr>
                <w:rFonts w:ascii="Times New Roman" w:hAnsi="Times New Roman"/>
                <w:szCs w:val="24"/>
                <w:lang/>
              </w:rPr>
              <w:t>________________________________________</w:t>
            </w:r>
          </w:p>
          <w:p w:rsidR="00603E94" w:rsidRPr="00A5709A" w:rsidRDefault="00603E94" w:rsidP="007D2CC0">
            <w:pPr>
              <w:pStyle w:val="ListParagraph"/>
              <w:ind w:left="0"/>
              <w:rPr>
                <w:rFonts w:ascii="Times New Roman" w:hAnsi="Times New Roman"/>
                <w:szCs w:val="24"/>
              </w:rPr>
            </w:pPr>
          </w:p>
          <w:p w:rsidR="00603E94" w:rsidRPr="00A5709A" w:rsidRDefault="00603E94" w:rsidP="007D2CC0">
            <w:pPr>
              <w:pStyle w:val="ListParagraph"/>
              <w:ind w:left="0"/>
              <w:jc w:val="right"/>
              <w:rPr>
                <w:rFonts w:ascii="Times New Roman" w:hAnsi="Times New Roman"/>
                <w:szCs w:val="24"/>
                <w:lang/>
              </w:rPr>
            </w:pPr>
            <w:r w:rsidRPr="00A5709A">
              <w:rPr>
                <w:rFonts w:ascii="Times New Roman" w:hAnsi="Times New Roman"/>
                <w:szCs w:val="24"/>
              </w:rPr>
              <w:t xml:space="preserve">др </w:t>
            </w:r>
            <w:r w:rsidRPr="00A5709A">
              <w:rPr>
                <w:rFonts w:ascii="Times New Roman" w:hAnsi="Times New Roman"/>
                <w:szCs w:val="24"/>
                <w:lang/>
              </w:rPr>
              <w:t>Бојан Жикић</w:t>
            </w:r>
          </w:p>
          <w:p w:rsidR="00603E94" w:rsidRPr="00A5709A" w:rsidRDefault="00603E94" w:rsidP="007D2CC0">
            <w:pPr>
              <w:pStyle w:val="ListParagraph"/>
              <w:jc w:val="right"/>
              <w:rPr>
                <w:rFonts w:ascii="Times New Roman" w:hAnsi="Times New Roman"/>
                <w:szCs w:val="24"/>
              </w:rPr>
            </w:pPr>
            <w:r w:rsidRPr="00A5709A">
              <w:rPr>
                <w:rFonts w:ascii="Times New Roman" w:hAnsi="Times New Roman"/>
                <w:szCs w:val="24"/>
                <w:lang/>
              </w:rPr>
              <w:t>редовни професор</w:t>
            </w:r>
            <w:r w:rsidRPr="00A5709A">
              <w:rPr>
                <w:rFonts w:ascii="Times New Roman" w:hAnsi="Times New Roman"/>
                <w:szCs w:val="24"/>
              </w:rPr>
              <w:t xml:space="preserve"> Филозофског факултета у Београду</w:t>
            </w:r>
          </w:p>
          <w:p w:rsidR="00603E94" w:rsidRPr="00A5709A" w:rsidRDefault="00603E94" w:rsidP="007D2CC0">
            <w:pPr>
              <w:pStyle w:val="ListParagraph"/>
              <w:jc w:val="right"/>
              <w:rPr>
                <w:rFonts w:ascii="Times New Roman" w:hAnsi="Times New Roman"/>
                <w:szCs w:val="24"/>
              </w:rPr>
            </w:pPr>
          </w:p>
          <w:p w:rsidR="00603E94" w:rsidRPr="00A5709A" w:rsidRDefault="00603E94" w:rsidP="007D2CC0">
            <w:pPr>
              <w:pStyle w:val="ListParagraph"/>
              <w:jc w:val="right"/>
              <w:rPr>
                <w:rFonts w:ascii="Times New Roman" w:hAnsi="Times New Roman"/>
                <w:szCs w:val="24"/>
              </w:rPr>
            </w:pPr>
            <w:r w:rsidRPr="00A5709A">
              <w:rPr>
                <w:rFonts w:ascii="Times New Roman" w:hAnsi="Times New Roman"/>
                <w:szCs w:val="24"/>
                <w:lang/>
              </w:rPr>
              <w:t>______</w:t>
            </w:r>
            <w:r w:rsidRPr="00A5709A">
              <w:rPr>
                <w:rFonts w:ascii="Times New Roman" w:hAnsi="Times New Roman"/>
                <w:szCs w:val="24"/>
              </w:rPr>
              <w:t>__________________________________</w:t>
            </w:r>
          </w:p>
          <w:p w:rsidR="00603E94" w:rsidRPr="00A5709A" w:rsidRDefault="00603E94" w:rsidP="007D2CC0">
            <w:pPr>
              <w:pStyle w:val="ListParagraph"/>
              <w:jc w:val="right"/>
              <w:rPr>
                <w:rFonts w:ascii="Times New Roman" w:hAnsi="Times New Roman"/>
                <w:szCs w:val="24"/>
              </w:rPr>
            </w:pPr>
          </w:p>
          <w:p w:rsidR="00603E94" w:rsidRPr="00A5709A" w:rsidRDefault="00603E94" w:rsidP="007D2CC0">
            <w:pPr>
              <w:pStyle w:val="ListParagraph"/>
              <w:jc w:val="right"/>
              <w:rPr>
                <w:rFonts w:ascii="Times New Roman" w:hAnsi="Times New Roman"/>
                <w:szCs w:val="24"/>
                <w:lang/>
              </w:rPr>
            </w:pPr>
            <w:r w:rsidRPr="00A5709A">
              <w:rPr>
                <w:rFonts w:ascii="Times New Roman" w:hAnsi="Times New Roman"/>
                <w:szCs w:val="24"/>
              </w:rPr>
              <w:t xml:space="preserve">др </w:t>
            </w:r>
            <w:r w:rsidRPr="00A5709A">
              <w:rPr>
                <w:rFonts w:ascii="Times New Roman" w:hAnsi="Times New Roman"/>
                <w:szCs w:val="24"/>
                <w:lang/>
              </w:rPr>
              <w:t>Александар Крел</w:t>
            </w:r>
          </w:p>
          <w:p w:rsidR="00603E94" w:rsidRPr="00A5709A" w:rsidRDefault="00603E94" w:rsidP="007D2CC0">
            <w:pPr>
              <w:pStyle w:val="ListParagraph"/>
              <w:jc w:val="right"/>
              <w:rPr>
                <w:rFonts w:ascii="Times New Roman" w:hAnsi="Times New Roman"/>
                <w:szCs w:val="24"/>
              </w:rPr>
            </w:pPr>
            <w:r w:rsidRPr="00A5709A">
              <w:rPr>
                <w:rFonts w:ascii="Times New Roman" w:eastAsia="Times New Roman" w:hAnsi="Times New Roman"/>
                <w:szCs w:val="24"/>
                <w:lang/>
              </w:rPr>
              <w:t xml:space="preserve">виши научни сарадник </w:t>
            </w:r>
            <w:r w:rsidRPr="00A5709A">
              <w:rPr>
                <w:rFonts w:ascii="Times New Roman" w:hAnsi="Times New Roman"/>
                <w:szCs w:val="24"/>
              </w:rPr>
              <w:t>Етнографског института САНУ</w:t>
            </w:r>
          </w:p>
          <w:p w:rsidR="00603E94" w:rsidRPr="00A5709A" w:rsidRDefault="00603E94" w:rsidP="007D2CC0">
            <w:pPr>
              <w:pStyle w:val="ListParagraph"/>
              <w:jc w:val="right"/>
              <w:rPr>
                <w:rFonts w:ascii="Times New Roman" w:hAnsi="Times New Roman"/>
                <w:szCs w:val="24"/>
              </w:rPr>
            </w:pPr>
          </w:p>
          <w:p w:rsidR="00603E94" w:rsidRPr="00A5709A" w:rsidRDefault="00603E94" w:rsidP="007D2CC0">
            <w:pPr>
              <w:pStyle w:val="ListParagraph"/>
              <w:jc w:val="right"/>
              <w:rPr>
                <w:rFonts w:ascii="Times New Roman" w:hAnsi="Times New Roman"/>
                <w:szCs w:val="24"/>
              </w:rPr>
            </w:pPr>
            <w:r w:rsidRPr="00A5709A">
              <w:rPr>
                <w:rFonts w:ascii="Times New Roman" w:hAnsi="Times New Roman"/>
                <w:szCs w:val="24"/>
                <w:lang/>
              </w:rPr>
              <w:t>______</w:t>
            </w:r>
            <w:r w:rsidRPr="00A5709A">
              <w:rPr>
                <w:rFonts w:ascii="Times New Roman" w:hAnsi="Times New Roman"/>
                <w:szCs w:val="24"/>
              </w:rPr>
              <w:t>__________________________________</w:t>
            </w:r>
          </w:p>
          <w:p w:rsidR="00603E94" w:rsidRPr="00A5709A" w:rsidRDefault="00603E94" w:rsidP="007D2CC0">
            <w:pPr>
              <w:spacing w:line="360" w:lineRule="auto"/>
              <w:jc w:val="both"/>
            </w:pPr>
          </w:p>
        </w:tc>
      </w:tr>
    </w:tbl>
    <w:p w:rsidR="00603E94" w:rsidRPr="00A5709A" w:rsidRDefault="00603E94" w:rsidP="00C34F72">
      <w:pPr>
        <w:spacing w:line="360" w:lineRule="auto"/>
        <w:ind w:firstLine="720"/>
        <w:jc w:val="both"/>
        <w:rPr>
          <w:lang/>
        </w:rPr>
      </w:pPr>
    </w:p>
    <w:sectPr w:rsidR="00603E94" w:rsidRPr="00A5709A" w:rsidSect="00936C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WarnockPro-Regular">
    <w:altName w:val="MS Mincho"/>
    <w:panose1 w:val="00000000000000000000"/>
    <w:charset w:val="80"/>
    <w:family w:val="roman"/>
    <w:notTrueType/>
    <w:pitch w:val="default"/>
    <w:sig w:usb0="00000001" w:usb1="08070000" w:usb2="00000010" w:usb3="00000000" w:csb0="00020000" w:csb1="00000000"/>
  </w:font>
  <w:font w:name="MinionPro-Regular">
    <w:altName w:val="Yu Gothic UI"/>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80D52"/>
    <w:rsid w:val="000127B9"/>
    <w:rsid w:val="00014C80"/>
    <w:rsid w:val="00033519"/>
    <w:rsid w:val="0003629E"/>
    <w:rsid w:val="00044093"/>
    <w:rsid w:val="00052227"/>
    <w:rsid w:val="00094DEC"/>
    <w:rsid w:val="000C0C4B"/>
    <w:rsid w:val="000C7EA1"/>
    <w:rsid w:val="000F454E"/>
    <w:rsid w:val="001118B8"/>
    <w:rsid w:val="00123B61"/>
    <w:rsid w:val="0016356F"/>
    <w:rsid w:val="001B2016"/>
    <w:rsid w:val="001B32E1"/>
    <w:rsid w:val="001B49D1"/>
    <w:rsid w:val="001B5DFA"/>
    <w:rsid w:val="0024062B"/>
    <w:rsid w:val="00253815"/>
    <w:rsid w:val="002B3F4F"/>
    <w:rsid w:val="002E2EFE"/>
    <w:rsid w:val="002F244F"/>
    <w:rsid w:val="00300427"/>
    <w:rsid w:val="0030191B"/>
    <w:rsid w:val="003233C5"/>
    <w:rsid w:val="00365B05"/>
    <w:rsid w:val="00376D1D"/>
    <w:rsid w:val="0037761C"/>
    <w:rsid w:val="003C0F3C"/>
    <w:rsid w:val="003C2BFD"/>
    <w:rsid w:val="003C48BF"/>
    <w:rsid w:val="003E1727"/>
    <w:rsid w:val="003E33A2"/>
    <w:rsid w:val="004127F6"/>
    <w:rsid w:val="00423BC1"/>
    <w:rsid w:val="00423CCE"/>
    <w:rsid w:val="004533D8"/>
    <w:rsid w:val="00454EB3"/>
    <w:rsid w:val="004D2593"/>
    <w:rsid w:val="00570ADD"/>
    <w:rsid w:val="005A7294"/>
    <w:rsid w:val="005E18E6"/>
    <w:rsid w:val="0060018C"/>
    <w:rsid w:val="00603E94"/>
    <w:rsid w:val="00630EE0"/>
    <w:rsid w:val="00675720"/>
    <w:rsid w:val="00680D52"/>
    <w:rsid w:val="007029B2"/>
    <w:rsid w:val="007033DA"/>
    <w:rsid w:val="0072396A"/>
    <w:rsid w:val="0076192C"/>
    <w:rsid w:val="007809CD"/>
    <w:rsid w:val="007E3DD2"/>
    <w:rsid w:val="00840ED5"/>
    <w:rsid w:val="00844D7E"/>
    <w:rsid w:val="008B1659"/>
    <w:rsid w:val="00912CD0"/>
    <w:rsid w:val="009277B4"/>
    <w:rsid w:val="00936C14"/>
    <w:rsid w:val="0095572A"/>
    <w:rsid w:val="00A00F69"/>
    <w:rsid w:val="00A41A86"/>
    <w:rsid w:val="00A440B7"/>
    <w:rsid w:val="00A5709A"/>
    <w:rsid w:val="00A57960"/>
    <w:rsid w:val="00A924A3"/>
    <w:rsid w:val="00AB66DC"/>
    <w:rsid w:val="00AD3AC3"/>
    <w:rsid w:val="00AE3151"/>
    <w:rsid w:val="00B0632D"/>
    <w:rsid w:val="00B52139"/>
    <w:rsid w:val="00B959D7"/>
    <w:rsid w:val="00BA7706"/>
    <w:rsid w:val="00BD6238"/>
    <w:rsid w:val="00BF2AEF"/>
    <w:rsid w:val="00C00C7D"/>
    <w:rsid w:val="00C10778"/>
    <w:rsid w:val="00C34F72"/>
    <w:rsid w:val="00C54FAE"/>
    <w:rsid w:val="00CA4323"/>
    <w:rsid w:val="00CE3202"/>
    <w:rsid w:val="00D4265A"/>
    <w:rsid w:val="00D8115E"/>
    <w:rsid w:val="00E109E8"/>
    <w:rsid w:val="00E1124F"/>
    <w:rsid w:val="00E40487"/>
    <w:rsid w:val="00E42329"/>
    <w:rsid w:val="00E73C0E"/>
    <w:rsid w:val="00E82EE9"/>
    <w:rsid w:val="00ED6838"/>
    <w:rsid w:val="00F40AAC"/>
    <w:rsid w:val="00F5242E"/>
    <w:rsid w:val="00FB53BA"/>
    <w:rsid w:val="00FD05E5"/>
    <w:rsid w:val="00FF08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F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844D7E"/>
    <w:pPr>
      <w:spacing w:before="100" w:beforeAutospacing="1" w:after="115"/>
    </w:pPr>
  </w:style>
  <w:style w:type="paragraph" w:styleId="ListParagraph">
    <w:name w:val="List Paragraph"/>
    <w:basedOn w:val="Normal"/>
    <w:uiPriority w:val="99"/>
    <w:qFormat/>
    <w:rsid w:val="00603E94"/>
    <w:pPr>
      <w:spacing w:after="200" w:line="276" w:lineRule="auto"/>
      <w:ind w:left="720"/>
      <w:contextualSpacing/>
    </w:pPr>
    <w:rPr>
      <w:rFonts w:ascii="Garamond" w:eastAsia="Calibri" w:hAnsi="Garamond"/>
      <w:szCs w:val="22"/>
      <w:lang w:val="sr-Latn-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5997</Words>
  <Characters>34186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Drazeta</dc:creator>
  <cp:lastModifiedBy>Korisnik</cp:lastModifiedBy>
  <cp:revision>2</cp:revision>
  <dcterms:created xsi:type="dcterms:W3CDTF">2021-08-30T09:26:00Z</dcterms:created>
  <dcterms:modified xsi:type="dcterms:W3CDTF">2021-08-30T09:26:00Z</dcterms:modified>
</cp:coreProperties>
</file>